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1A" w:rsidRDefault="0068137E" w:rsidP="00FC3412">
      <w:pPr>
        <w:spacing w:afterLines="10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DC381A" w:rsidRPr="003F2147">
        <w:rPr>
          <w:rFonts w:ascii="宋体" w:hAnsi="宋体" w:hint="eastAsia"/>
          <w:b/>
          <w:sz w:val="36"/>
          <w:szCs w:val="36"/>
        </w:rPr>
        <w:t>城建学部教职工工作任务计算及</w:t>
      </w:r>
      <w:r w:rsidR="005520F0">
        <w:rPr>
          <w:rFonts w:ascii="宋体" w:hAnsi="宋体" w:hint="eastAsia"/>
          <w:b/>
          <w:sz w:val="36"/>
          <w:szCs w:val="36"/>
        </w:rPr>
        <w:t>奖惩</w:t>
      </w:r>
      <w:r w:rsidR="00DC381A" w:rsidRPr="003F2147">
        <w:rPr>
          <w:rFonts w:ascii="宋体" w:hAnsi="宋体" w:hint="eastAsia"/>
          <w:b/>
          <w:sz w:val="36"/>
          <w:szCs w:val="36"/>
        </w:rPr>
        <w:t>办法</w:t>
      </w:r>
    </w:p>
    <w:p w:rsidR="005520F0" w:rsidRPr="005520F0" w:rsidRDefault="005520F0" w:rsidP="0024330A">
      <w:pPr>
        <w:spacing w:line="500" w:lineRule="atLeast"/>
        <w:rPr>
          <w:rFonts w:ascii="仿宋_GB2312" w:eastAsia="仿宋_GB2312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 xml:space="preserve">   </w:t>
      </w:r>
      <w:r w:rsidRPr="005520F0">
        <w:rPr>
          <w:rFonts w:ascii="仿宋_GB2312" w:eastAsia="仿宋_GB2312" w:hint="eastAsia"/>
          <w:sz w:val="24"/>
          <w:szCs w:val="24"/>
        </w:rPr>
        <w:t xml:space="preserve"> 文华学院为激发办学活</w:t>
      </w:r>
      <w:r w:rsidR="00F47ACB">
        <w:rPr>
          <w:rFonts w:ascii="仿宋_GB2312" w:eastAsia="仿宋_GB2312" w:hint="eastAsia"/>
          <w:sz w:val="24"/>
          <w:szCs w:val="24"/>
        </w:rPr>
        <w:t>力</w:t>
      </w:r>
      <w:r w:rsidRPr="005520F0">
        <w:rPr>
          <w:rFonts w:ascii="仿宋_GB2312" w:eastAsia="仿宋_GB2312" w:hint="eastAsia"/>
          <w:sz w:val="24"/>
          <w:szCs w:val="24"/>
        </w:rPr>
        <w:t>，管理</w:t>
      </w:r>
      <w:r w:rsidR="00645BDC">
        <w:rPr>
          <w:rFonts w:ascii="仿宋_GB2312" w:eastAsia="仿宋_GB2312" w:hint="eastAsia"/>
          <w:sz w:val="24"/>
          <w:szCs w:val="24"/>
        </w:rPr>
        <w:t>重</w:t>
      </w:r>
      <w:r w:rsidRPr="005520F0">
        <w:rPr>
          <w:rFonts w:ascii="仿宋_GB2312" w:eastAsia="仿宋_GB2312" w:hint="eastAsia"/>
          <w:sz w:val="24"/>
          <w:szCs w:val="24"/>
        </w:rPr>
        <w:t>心下移。城建学部依据自身特点及今后持续发展的需要，特别</w:t>
      </w:r>
      <w:r w:rsidR="00645BDC">
        <w:rPr>
          <w:rFonts w:ascii="仿宋_GB2312" w:eastAsia="仿宋_GB2312" w:hint="eastAsia"/>
          <w:sz w:val="24"/>
          <w:szCs w:val="24"/>
        </w:rPr>
        <w:t>制</w:t>
      </w:r>
      <w:r w:rsidRPr="005520F0">
        <w:rPr>
          <w:rFonts w:ascii="仿宋_GB2312" w:eastAsia="仿宋_GB2312" w:hint="eastAsia"/>
          <w:sz w:val="24"/>
          <w:szCs w:val="24"/>
        </w:rPr>
        <w:t>定本办法。</w:t>
      </w:r>
    </w:p>
    <w:p w:rsidR="00DC381A" w:rsidRPr="005520F0" w:rsidRDefault="00DC381A" w:rsidP="00FC3412">
      <w:pPr>
        <w:spacing w:line="500" w:lineRule="atLeast"/>
        <w:ind w:firstLineChars="200" w:firstLine="480"/>
        <w:jc w:val="center"/>
        <w:rPr>
          <w:rFonts w:ascii="仿宋_GB2312" w:eastAsia="仿宋_GB2312"/>
          <w:b/>
          <w:sz w:val="24"/>
          <w:szCs w:val="24"/>
        </w:rPr>
      </w:pPr>
      <w:r w:rsidRPr="005520F0">
        <w:rPr>
          <w:rFonts w:ascii="仿宋_GB2312" w:eastAsia="仿宋_GB2312" w:hint="eastAsia"/>
          <w:b/>
          <w:sz w:val="24"/>
          <w:szCs w:val="24"/>
        </w:rPr>
        <w:t>一、工作任务的分类</w:t>
      </w:r>
    </w:p>
    <w:p w:rsidR="00DC381A" w:rsidRPr="005520F0" w:rsidRDefault="00DC381A" w:rsidP="0024330A">
      <w:pPr>
        <w:spacing w:line="500" w:lineRule="atLeast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int="eastAsia"/>
          <w:sz w:val="24"/>
          <w:szCs w:val="24"/>
        </w:rPr>
        <w:t>（一）岗位工作任务</w:t>
      </w:r>
    </w:p>
    <w:p w:rsidR="00DC381A" w:rsidRPr="005520F0" w:rsidRDefault="00DC381A" w:rsidP="0024330A">
      <w:pPr>
        <w:spacing w:line="50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int="eastAsia"/>
          <w:sz w:val="24"/>
          <w:szCs w:val="24"/>
        </w:rPr>
        <w:t>1</w:t>
      </w:r>
      <w:r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int="eastAsia"/>
          <w:sz w:val="24"/>
          <w:szCs w:val="24"/>
        </w:rPr>
        <w:t>专职教师教学工作任务</w:t>
      </w:r>
    </w:p>
    <w:p w:rsidR="00DC381A" w:rsidRPr="005520F0" w:rsidRDefault="00DC381A" w:rsidP="0024330A">
      <w:pPr>
        <w:spacing w:line="500" w:lineRule="atLeast"/>
        <w:ind w:leftChars="200" w:left="1020" w:hangingChars="250" w:hanging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int="eastAsia"/>
          <w:sz w:val="24"/>
          <w:szCs w:val="24"/>
        </w:rPr>
        <w:t>（1）教学工作量是指教师完成</w:t>
      </w:r>
      <w:r w:rsidR="00645BDC">
        <w:rPr>
          <w:rFonts w:ascii="仿宋_GB2312" w:eastAsia="仿宋_GB2312" w:hint="eastAsia"/>
          <w:sz w:val="24"/>
          <w:szCs w:val="24"/>
        </w:rPr>
        <w:t>培养</w:t>
      </w:r>
      <w:r w:rsidRPr="005520F0">
        <w:rPr>
          <w:rFonts w:ascii="仿宋_GB2312" w:eastAsia="仿宋_GB2312" w:hint="eastAsia"/>
          <w:sz w:val="24"/>
          <w:szCs w:val="24"/>
        </w:rPr>
        <w:t>计划内各种教学环节的工作量，按相关系数折合为标准学时进行计算。此部分参照院教</w:t>
      </w:r>
      <w:r w:rsidRPr="005520F0">
        <w:rPr>
          <w:rFonts w:ascii="仿宋_GB2312" w:eastAsia="仿宋_GB2312" w:hAnsi="宋体" w:hint="eastAsia"/>
          <w:sz w:val="24"/>
          <w:szCs w:val="24"/>
        </w:rPr>
        <w:t>【2013】9号文件关于</w:t>
      </w:r>
      <w:r w:rsidRPr="005520F0">
        <w:rPr>
          <w:rFonts w:ascii="仿宋_GB2312" w:eastAsia="仿宋_GB2312" w:hint="eastAsia"/>
          <w:sz w:val="24"/>
          <w:szCs w:val="24"/>
        </w:rPr>
        <w:t>“教学工作量核算、课酬发放的基本原则”及“教学工作量的核算依据”。</w:t>
      </w:r>
    </w:p>
    <w:p w:rsidR="00DC381A" w:rsidRPr="005520F0" w:rsidRDefault="00DC381A" w:rsidP="0024330A">
      <w:pPr>
        <w:spacing w:line="500" w:lineRule="atLeast"/>
        <w:ind w:leftChars="200" w:left="1020" w:hangingChars="250" w:hanging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int="eastAsia"/>
          <w:sz w:val="24"/>
          <w:szCs w:val="24"/>
        </w:rPr>
        <w:t>（2）师教学工作量，参照院教</w:t>
      </w:r>
      <w:r w:rsidRPr="005520F0">
        <w:rPr>
          <w:rFonts w:ascii="仿宋_GB2312" w:eastAsia="仿宋_GB2312" w:hAnsi="宋体" w:hint="eastAsia"/>
          <w:sz w:val="24"/>
          <w:szCs w:val="24"/>
        </w:rPr>
        <w:t>【2013】9号文件关于“教师教学工作量定额标准”和</w:t>
      </w:r>
      <w:r w:rsidRPr="005520F0">
        <w:rPr>
          <w:rFonts w:ascii="仿宋_GB2312" w:eastAsia="仿宋_GB2312" w:hint="eastAsia"/>
          <w:sz w:val="24"/>
          <w:szCs w:val="24"/>
        </w:rPr>
        <w:t xml:space="preserve"> </w:t>
      </w:r>
      <w:r w:rsidR="00645BDC">
        <w:rPr>
          <w:rFonts w:ascii="仿宋_GB2312" w:eastAsia="仿宋_GB2312" w:hint="eastAsia"/>
          <w:sz w:val="24"/>
          <w:szCs w:val="24"/>
        </w:rPr>
        <w:t>“附件（一）”</w:t>
      </w:r>
      <w:r w:rsidRPr="005520F0">
        <w:rPr>
          <w:rFonts w:ascii="仿宋_GB2312" w:eastAsia="仿宋_GB2312" w:hint="eastAsia"/>
          <w:sz w:val="24"/>
          <w:szCs w:val="24"/>
        </w:rPr>
        <w:t>中相关内容</w:t>
      </w:r>
      <w:r w:rsidR="00645BDC">
        <w:rPr>
          <w:rFonts w:ascii="仿宋_GB2312" w:eastAsia="仿宋_GB2312" w:hint="eastAsia"/>
          <w:sz w:val="24"/>
          <w:szCs w:val="24"/>
        </w:rPr>
        <w:t>计算</w:t>
      </w:r>
      <w:r w:rsidRPr="005520F0">
        <w:rPr>
          <w:rFonts w:ascii="仿宋_GB2312" w:eastAsia="仿宋_GB2312" w:hint="eastAsia"/>
          <w:sz w:val="24"/>
          <w:szCs w:val="24"/>
        </w:rPr>
        <w:t>。</w:t>
      </w:r>
    </w:p>
    <w:p w:rsidR="00DC381A" w:rsidRPr="005520F0" w:rsidRDefault="00DC381A" w:rsidP="0024330A">
      <w:pPr>
        <w:spacing w:line="50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2．实验技术人员工作任务</w:t>
      </w:r>
    </w:p>
    <w:p w:rsidR="00DC381A" w:rsidRPr="005520F0" w:rsidRDefault="00DC381A" w:rsidP="0024330A">
      <w:pPr>
        <w:spacing w:line="500" w:lineRule="atLeast"/>
        <w:ind w:leftChars="200" w:left="1020" w:hangingChars="250" w:hanging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（1）实行坐班制，负责主管实验室的设备、仪器的保管、养护维修；承担实验室的扩建、改造与安全卫生等工作。</w:t>
      </w:r>
    </w:p>
    <w:p w:rsidR="00DC381A" w:rsidRPr="005520F0" w:rsidRDefault="00DC381A" w:rsidP="0024330A">
      <w:pPr>
        <w:spacing w:line="50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（2）完成学院规定</w:t>
      </w:r>
      <w:r w:rsidR="005C4CE1">
        <w:rPr>
          <w:rFonts w:ascii="仿宋_GB2312" w:eastAsia="仿宋_GB2312" w:hAnsi="宋体" w:hint="eastAsia"/>
          <w:sz w:val="24"/>
          <w:szCs w:val="24"/>
        </w:rPr>
        <w:t>的</w:t>
      </w:r>
      <w:r w:rsidRPr="005520F0">
        <w:rPr>
          <w:rFonts w:ascii="仿宋_GB2312" w:eastAsia="仿宋_GB2312" w:hAnsi="宋体" w:hint="eastAsia"/>
          <w:sz w:val="24"/>
          <w:szCs w:val="24"/>
        </w:rPr>
        <w:t>实验教学工作量</w:t>
      </w:r>
    </w:p>
    <w:p w:rsidR="00371713" w:rsidRDefault="00DC381A" w:rsidP="0024330A">
      <w:pPr>
        <w:spacing w:line="500" w:lineRule="atLeas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（3）完成学院、学部</w:t>
      </w:r>
      <w:r w:rsidR="005C4CE1">
        <w:rPr>
          <w:rFonts w:ascii="仿宋_GB2312" w:eastAsia="仿宋_GB2312" w:hAnsi="宋体" w:hint="eastAsia"/>
          <w:sz w:val="24"/>
          <w:szCs w:val="24"/>
        </w:rPr>
        <w:t>、</w:t>
      </w:r>
      <w:r w:rsidRPr="005520F0">
        <w:rPr>
          <w:rFonts w:ascii="仿宋_GB2312" w:eastAsia="仿宋_GB2312" w:hAnsi="宋体" w:hint="eastAsia"/>
          <w:sz w:val="24"/>
          <w:szCs w:val="24"/>
        </w:rPr>
        <w:t>实验中心下达的其他任务</w:t>
      </w:r>
      <w:r w:rsidR="00371713">
        <w:rPr>
          <w:rFonts w:ascii="仿宋_GB2312" w:eastAsia="仿宋_GB2312" w:hAnsi="宋体" w:hint="eastAsia"/>
          <w:sz w:val="24"/>
          <w:szCs w:val="24"/>
        </w:rPr>
        <w:t>。</w:t>
      </w:r>
    </w:p>
    <w:p w:rsidR="0032146B" w:rsidRPr="00371713" w:rsidRDefault="0032146B" w:rsidP="0024330A">
      <w:pPr>
        <w:spacing w:line="500" w:lineRule="atLeast"/>
        <w:ind w:firstLineChars="250" w:firstLine="60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实验技术人员工作任务参照</w:t>
      </w:r>
      <w:r w:rsidRPr="005520F0">
        <w:rPr>
          <w:rFonts w:ascii="仿宋_GB2312" w:eastAsia="仿宋_GB2312" w:hint="eastAsia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附件</w:t>
      </w:r>
      <w:r w:rsidR="005C4CE1">
        <w:rPr>
          <w:rFonts w:ascii="仿宋_GB2312" w:eastAsia="仿宋_GB2312" w:hint="eastAsia"/>
          <w:sz w:val="24"/>
          <w:szCs w:val="24"/>
        </w:rPr>
        <w:t>（</w:t>
      </w:r>
      <w:r w:rsidR="00645BDC">
        <w:rPr>
          <w:rFonts w:ascii="仿宋_GB2312" w:eastAsia="仿宋_GB2312" w:hint="eastAsia"/>
          <w:sz w:val="24"/>
          <w:szCs w:val="24"/>
        </w:rPr>
        <w:t>二</w:t>
      </w:r>
      <w:r w:rsidR="005C4CE1">
        <w:rPr>
          <w:rFonts w:ascii="仿宋_GB2312" w:eastAsia="仿宋_GB2312" w:hint="eastAsia"/>
          <w:sz w:val="24"/>
          <w:szCs w:val="24"/>
        </w:rPr>
        <w:t>）</w:t>
      </w:r>
      <w:r w:rsidRPr="005520F0">
        <w:rPr>
          <w:rFonts w:ascii="仿宋_GB2312" w:eastAsia="仿宋_GB2312" w:hint="eastAsia"/>
          <w:sz w:val="24"/>
          <w:szCs w:val="24"/>
        </w:rPr>
        <w:t>”</w:t>
      </w:r>
      <w:r w:rsidR="00645BDC">
        <w:rPr>
          <w:rFonts w:ascii="仿宋_GB2312" w:eastAsia="仿宋_GB2312" w:hint="eastAsia"/>
          <w:sz w:val="24"/>
          <w:szCs w:val="24"/>
        </w:rPr>
        <w:t>执行。</w:t>
      </w:r>
    </w:p>
    <w:p w:rsidR="00DC381A" w:rsidRPr="005520F0" w:rsidRDefault="00DC381A" w:rsidP="0024330A">
      <w:pPr>
        <w:spacing w:line="50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3．行政管理人员工作任务</w:t>
      </w:r>
      <w:r w:rsidR="00340119" w:rsidRPr="005520F0">
        <w:rPr>
          <w:rFonts w:ascii="仿宋_GB2312" w:eastAsia="仿宋_GB2312" w:hAnsi="宋体" w:hint="eastAsia"/>
          <w:sz w:val="24"/>
          <w:szCs w:val="24"/>
        </w:rPr>
        <w:t>（含辅导员）</w:t>
      </w:r>
    </w:p>
    <w:p w:rsidR="00DC381A" w:rsidRPr="005520F0" w:rsidRDefault="00DC381A" w:rsidP="0024330A">
      <w:pPr>
        <w:spacing w:line="50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（1）实行坐班制。完成学院、学部对行政管理人员下达的岗位职责任务</w:t>
      </w:r>
    </w:p>
    <w:p w:rsidR="00DC381A" w:rsidRPr="005520F0" w:rsidRDefault="00DC381A" w:rsidP="0024330A">
      <w:pPr>
        <w:spacing w:line="500" w:lineRule="atLeast"/>
        <w:ind w:firstLineChars="200" w:firstLine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（2）完成学院、学部下达的其他任务。</w:t>
      </w:r>
    </w:p>
    <w:p w:rsidR="00DC381A" w:rsidRPr="005520F0" w:rsidRDefault="00DC381A" w:rsidP="0024330A">
      <w:pPr>
        <w:spacing w:line="500" w:lineRule="atLeast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（二）学部建设工作任务</w:t>
      </w:r>
    </w:p>
    <w:p w:rsidR="00DC381A" w:rsidRPr="005520F0" w:rsidRDefault="00DC381A" w:rsidP="0024330A">
      <w:pPr>
        <w:spacing w:line="500" w:lineRule="atLeast"/>
        <w:ind w:leftChars="250" w:left="525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学部教职工参加学院、学部、系、教研室</w:t>
      </w:r>
      <w:r w:rsidR="005C4CE1">
        <w:rPr>
          <w:rFonts w:ascii="仿宋_GB2312" w:eastAsia="仿宋_GB2312" w:hAnsi="宋体" w:hint="eastAsia"/>
          <w:sz w:val="24"/>
          <w:szCs w:val="24"/>
        </w:rPr>
        <w:t>所</w:t>
      </w:r>
      <w:r w:rsidRPr="005520F0">
        <w:rPr>
          <w:rFonts w:ascii="仿宋_GB2312" w:eastAsia="仿宋_GB2312" w:hAnsi="宋体" w:hint="eastAsia"/>
          <w:sz w:val="24"/>
          <w:szCs w:val="24"/>
        </w:rPr>
        <w:t>组织的会议、学术讨论、教学</w:t>
      </w:r>
      <w:r w:rsidRPr="005520F0">
        <w:rPr>
          <w:rFonts w:ascii="仿宋_GB2312" w:eastAsia="仿宋_GB2312" w:hAnsi="宋体" w:hint="eastAsia"/>
          <w:sz w:val="24"/>
          <w:szCs w:val="24"/>
        </w:rPr>
        <w:lastRenderedPageBreak/>
        <w:t>法研究和集体活动是建设和谐学部不可缺少的一环。</w:t>
      </w:r>
    </w:p>
    <w:p w:rsidR="00DC381A" w:rsidRPr="005520F0" w:rsidRDefault="00DC381A" w:rsidP="00070B96">
      <w:pPr>
        <w:spacing w:line="500" w:lineRule="atLeast"/>
        <w:ind w:leftChars="250" w:left="765" w:hangingChars="100" w:hanging="24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1．每周</w:t>
      </w:r>
      <w:r w:rsidR="00FC3412">
        <w:rPr>
          <w:rFonts w:ascii="仿宋_GB2312" w:eastAsia="仿宋_GB2312" w:hAnsi="宋体" w:hint="eastAsia"/>
          <w:sz w:val="24"/>
          <w:szCs w:val="24"/>
        </w:rPr>
        <w:t>三</w:t>
      </w:r>
      <w:r w:rsidRPr="005520F0">
        <w:rPr>
          <w:rFonts w:ascii="仿宋_GB2312" w:eastAsia="仿宋_GB2312" w:hAnsi="宋体" w:hint="eastAsia"/>
          <w:sz w:val="24"/>
          <w:szCs w:val="24"/>
        </w:rPr>
        <w:t>下午定</w:t>
      </w:r>
      <w:r w:rsidR="0073323F" w:rsidRPr="005520F0">
        <w:rPr>
          <w:rFonts w:ascii="仿宋_GB2312" w:eastAsia="仿宋_GB2312" w:hAnsi="宋体" w:hint="eastAsia"/>
          <w:sz w:val="24"/>
          <w:szCs w:val="24"/>
        </w:rPr>
        <w:t>为</w:t>
      </w:r>
      <w:r w:rsidRPr="005520F0">
        <w:rPr>
          <w:rFonts w:ascii="仿宋_GB2312" w:eastAsia="仿宋_GB2312" w:hAnsi="宋体" w:hint="eastAsia"/>
          <w:sz w:val="24"/>
          <w:szCs w:val="24"/>
        </w:rPr>
        <w:t>学部例会时间。主题是传达学院和学部的文件精神，布置和检查工作，教学经验交流，学术讲座，教学法研究等。</w:t>
      </w:r>
    </w:p>
    <w:p w:rsidR="00DC381A" w:rsidRPr="005520F0" w:rsidRDefault="00DC381A" w:rsidP="0024330A">
      <w:pPr>
        <w:spacing w:line="500" w:lineRule="atLeast"/>
        <w:ind w:leftChars="350" w:left="735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学部行政办公室做好考勤登记，请病假直接由学部行政办公室审批（需提交医院证明）；请事假由系领导同意，学部领导审批。</w:t>
      </w:r>
    </w:p>
    <w:p w:rsidR="00DC381A" w:rsidRPr="005520F0" w:rsidRDefault="00DC381A" w:rsidP="0024330A">
      <w:pPr>
        <w:spacing w:line="500" w:lineRule="atLeast"/>
        <w:ind w:firstLineChars="300" w:firstLine="72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参加周</w:t>
      </w:r>
      <w:r w:rsidR="00FC3412">
        <w:rPr>
          <w:rFonts w:ascii="仿宋_GB2312" w:eastAsia="仿宋_GB2312" w:hAnsi="宋体" w:hint="eastAsia"/>
          <w:sz w:val="24"/>
          <w:szCs w:val="24"/>
        </w:rPr>
        <w:t>三</w:t>
      </w:r>
      <w:r w:rsidRPr="005520F0">
        <w:rPr>
          <w:rFonts w:ascii="仿宋_GB2312" w:eastAsia="仿宋_GB2312" w:hAnsi="宋体" w:hint="eastAsia"/>
          <w:sz w:val="24"/>
          <w:szCs w:val="24"/>
        </w:rPr>
        <w:t>下午</w:t>
      </w:r>
      <w:r w:rsidR="0073323F" w:rsidRPr="005520F0">
        <w:rPr>
          <w:rFonts w:ascii="仿宋_GB2312" w:eastAsia="仿宋_GB2312" w:hAnsi="宋体" w:hint="eastAsia"/>
          <w:sz w:val="24"/>
          <w:szCs w:val="24"/>
        </w:rPr>
        <w:t>例会每次</w:t>
      </w:r>
      <w:r w:rsidRPr="005520F0">
        <w:rPr>
          <w:rFonts w:ascii="仿宋_GB2312" w:eastAsia="仿宋_GB2312" w:hAnsi="宋体" w:hint="eastAsia"/>
          <w:sz w:val="24"/>
          <w:szCs w:val="24"/>
        </w:rPr>
        <w:t>工作量定额为</w:t>
      </w:r>
      <w:r w:rsidR="0073323F" w:rsidRPr="005520F0">
        <w:rPr>
          <w:rFonts w:ascii="仿宋_GB2312" w:eastAsia="仿宋_GB2312" w:hAnsi="宋体" w:hint="eastAsia"/>
          <w:sz w:val="24"/>
          <w:szCs w:val="24"/>
        </w:rPr>
        <w:t>2</w:t>
      </w:r>
      <w:r w:rsidRPr="005520F0">
        <w:rPr>
          <w:rFonts w:ascii="仿宋_GB2312" w:eastAsia="仿宋_GB2312" w:hAnsi="宋体" w:hint="eastAsia"/>
          <w:sz w:val="24"/>
          <w:szCs w:val="24"/>
        </w:rPr>
        <w:t>小时，全年每人不得少于6</w:t>
      </w:r>
      <w:r w:rsidR="0073323F" w:rsidRPr="005520F0">
        <w:rPr>
          <w:rFonts w:ascii="仿宋_GB2312" w:eastAsia="仿宋_GB2312" w:hAnsi="宋体" w:hint="eastAsia"/>
          <w:sz w:val="24"/>
          <w:szCs w:val="24"/>
        </w:rPr>
        <w:t>0</w:t>
      </w:r>
      <w:r w:rsidRPr="005520F0">
        <w:rPr>
          <w:rFonts w:ascii="仿宋_GB2312" w:eastAsia="仿宋_GB2312" w:hAnsi="宋体" w:hint="eastAsia"/>
          <w:sz w:val="24"/>
          <w:szCs w:val="24"/>
        </w:rPr>
        <w:t>小时。</w:t>
      </w:r>
    </w:p>
    <w:p w:rsidR="00DC381A" w:rsidRPr="005520F0" w:rsidRDefault="0073323F" w:rsidP="00070B96">
      <w:pPr>
        <w:spacing w:line="500" w:lineRule="atLeast"/>
        <w:ind w:leftChars="250" w:left="765" w:hangingChars="100" w:hanging="240"/>
        <w:rPr>
          <w:rFonts w:ascii="仿宋_GB2312" w:eastAsia="仿宋_GB2312" w:hAnsi="宋体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2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．60岁以下的教师必须承担监考任务，每监考一场</w:t>
      </w:r>
      <w:r w:rsidR="005C4CE1">
        <w:rPr>
          <w:rFonts w:ascii="仿宋_GB2312" w:eastAsia="仿宋_GB2312" w:hAnsi="宋体" w:hint="eastAsia"/>
          <w:sz w:val="24"/>
          <w:szCs w:val="24"/>
        </w:rPr>
        <w:t>按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2小时</w:t>
      </w:r>
      <w:r w:rsidR="00D6161C">
        <w:rPr>
          <w:rFonts w:ascii="仿宋_GB2312" w:eastAsia="仿宋_GB2312" w:hAnsi="宋体" w:hint="eastAsia"/>
          <w:sz w:val="24"/>
          <w:szCs w:val="24"/>
        </w:rPr>
        <w:t>计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，</w:t>
      </w:r>
      <w:r w:rsidR="002636C5" w:rsidRPr="005520F0">
        <w:rPr>
          <w:rFonts w:ascii="仿宋_GB2312" w:eastAsia="仿宋_GB2312" w:hAnsi="宋体" w:hint="eastAsia"/>
          <w:sz w:val="24"/>
          <w:szCs w:val="24"/>
        </w:rPr>
        <w:t>全年每人不得少于20小时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。</w:t>
      </w:r>
    </w:p>
    <w:p w:rsidR="0073323F" w:rsidRPr="005520F0" w:rsidRDefault="0073323F" w:rsidP="00070B96">
      <w:pPr>
        <w:spacing w:line="500" w:lineRule="atLeast"/>
        <w:ind w:leftChars="250" w:left="765" w:hangingChars="100" w:hanging="240"/>
        <w:rPr>
          <w:rFonts w:ascii="仿宋_GB2312" w:eastAsia="仿宋_GB2312" w:hAnsi="宋体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3．参加学院、学部举办的报告会、联欢会、运动会等活动每人每次工作量以2小时计算。</w:t>
      </w:r>
    </w:p>
    <w:p w:rsidR="00371713" w:rsidRDefault="0073323F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4．担任潜能导师工作量为40小时</w:t>
      </w:r>
      <w:r w:rsidRPr="005520F0">
        <w:rPr>
          <w:rFonts w:ascii="仿宋_GB2312" w:hAnsi="宋体" w:hint="eastAsia"/>
          <w:sz w:val="24"/>
          <w:szCs w:val="24"/>
        </w:rPr>
        <w:t>∕</w:t>
      </w:r>
      <w:r w:rsidRPr="005520F0">
        <w:rPr>
          <w:rFonts w:ascii="仿宋_GB2312" w:eastAsia="仿宋_GB2312" w:hAnsi="宋体" w:hint="eastAsia"/>
          <w:sz w:val="24"/>
          <w:szCs w:val="24"/>
        </w:rPr>
        <w:t>年。</w:t>
      </w:r>
    </w:p>
    <w:p w:rsidR="00DC381A" w:rsidRPr="005520F0" w:rsidRDefault="00DC381A" w:rsidP="0024330A">
      <w:pPr>
        <w:spacing w:line="500" w:lineRule="atLeast"/>
        <w:ind w:left="600" w:hangingChars="250" w:hanging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（三）学科专业建设工作任务（此项工作量可折抵岗位工作量的不足，酬金</w:t>
      </w:r>
      <w:r w:rsidR="00D6161C">
        <w:rPr>
          <w:rFonts w:ascii="仿宋_GB2312" w:eastAsia="仿宋_GB2312" w:hAnsi="宋体" w:hint="eastAsia"/>
          <w:sz w:val="24"/>
          <w:szCs w:val="24"/>
        </w:rPr>
        <w:t>不在课酬中开支</w:t>
      </w:r>
      <w:r w:rsidRPr="005520F0">
        <w:rPr>
          <w:rFonts w:ascii="仿宋_GB2312" w:eastAsia="仿宋_GB2312" w:hAnsi="宋体" w:hint="eastAsia"/>
          <w:sz w:val="24"/>
          <w:szCs w:val="24"/>
        </w:rPr>
        <w:t>）</w:t>
      </w:r>
    </w:p>
    <w:p w:rsidR="00DC381A" w:rsidRPr="005520F0" w:rsidRDefault="00DC381A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1．科研项目经费、科研成果及教研教改项目工作量计算标准</w:t>
      </w:r>
    </w:p>
    <w:p w:rsidR="00DC381A" w:rsidRPr="005520F0" w:rsidRDefault="00DC381A" w:rsidP="0024330A">
      <w:pPr>
        <w:spacing w:line="500" w:lineRule="atLeast"/>
        <w:ind w:leftChars="400" w:left="84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为了充分调动教职工从事科研工作的积极性，提升学部的综合实力，鼓励教职工积极争取并承担各类科研任务，推动学部科研工作的发展；同时，也为了对教职工的科研劳动给予公正的评价，合理进行科研工作量考核</w:t>
      </w:r>
      <w:r w:rsidR="00BB06BA" w:rsidRPr="005520F0">
        <w:rPr>
          <w:rFonts w:ascii="仿宋_GB2312" w:eastAsia="仿宋_GB2312" w:hAnsi="宋体" w:hint="eastAsia"/>
          <w:sz w:val="24"/>
          <w:szCs w:val="24"/>
        </w:rPr>
        <w:t>很有必要</w:t>
      </w:r>
      <w:r w:rsidRPr="005520F0">
        <w:rPr>
          <w:rFonts w:ascii="仿宋_GB2312" w:eastAsia="仿宋_GB2312" w:hAnsi="宋体" w:hint="eastAsia"/>
          <w:sz w:val="24"/>
          <w:szCs w:val="24"/>
        </w:rPr>
        <w:t>。</w:t>
      </w:r>
      <w:r w:rsidR="00116600" w:rsidRPr="005520F0">
        <w:rPr>
          <w:rFonts w:ascii="仿宋_GB2312" w:eastAsia="仿宋_GB2312" w:hAnsi="宋体" w:hint="eastAsia"/>
          <w:sz w:val="24"/>
          <w:szCs w:val="24"/>
        </w:rPr>
        <w:t>科研项目经费、科研成果及教研教改项目工作量计算</w:t>
      </w:r>
      <w:r w:rsidR="00116600">
        <w:rPr>
          <w:rFonts w:ascii="仿宋_GB2312" w:eastAsia="仿宋_GB2312" w:hAnsi="宋体" w:hint="eastAsia"/>
          <w:sz w:val="24"/>
          <w:szCs w:val="24"/>
        </w:rPr>
        <w:t>办法参照“</w:t>
      </w:r>
      <w:r w:rsidR="00116600">
        <w:rPr>
          <w:rFonts w:ascii="仿宋_GB2312" w:eastAsia="仿宋_GB2312" w:hint="eastAsia"/>
          <w:sz w:val="24"/>
          <w:szCs w:val="24"/>
        </w:rPr>
        <w:t>附件</w:t>
      </w:r>
      <w:r w:rsidR="00D6161C">
        <w:rPr>
          <w:rFonts w:ascii="仿宋_GB2312" w:eastAsia="仿宋_GB2312" w:hint="eastAsia"/>
          <w:sz w:val="24"/>
          <w:szCs w:val="24"/>
        </w:rPr>
        <w:t>（</w:t>
      </w:r>
      <w:r w:rsidR="00645BDC">
        <w:rPr>
          <w:rFonts w:ascii="仿宋_GB2312" w:eastAsia="仿宋_GB2312" w:hint="eastAsia"/>
          <w:sz w:val="24"/>
          <w:szCs w:val="24"/>
        </w:rPr>
        <w:t>一</w:t>
      </w:r>
      <w:r w:rsidR="00D6161C">
        <w:rPr>
          <w:rFonts w:ascii="仿宋_GB2312" w:eastAsia="仿宋_GB2312" w:hint="eastAsia"/>
          <w:sz w:val="24"/>
          <w:szCs w:val="24"/>
        </w:rPr>
        <w:t>）</w:t>
      </w:r>
      <w:r w:rsidR="00116600">
        <w:rPr>
          <w:rFonts w:ascii="仿宋_GB2312" w:eastAsia="仿宋_GB2312" w:hint="eastAsia"/>
          <w:sz w:val="24"/>
          <w:szCs w:val="24"/>
        </w:rPr>
        <w:t>”.</w:t>
      </w:r>
    </w:p>
    <w:p w:rsidR="00DC381A" w:rsidRPr="005520F0" w:rsidRDefault="00DC381A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int="eastAsia"/>
          <w:sz w:val="24"/>
          <w:szCs w:val="24"/>
        </w:rPr>
        <w:t>2</w:t>
      </w:r>
      <w:r w:rsidR="00EC4C7D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>指导学生社团活动：2</w:t>
      </w:r>
      <w:r w:rsidRPr="005520F0">
        <w:rPr>
          <w:rFonts w:ascii="仿宋_GB2312" w:eastAsia="仿宋_GB2312" w:hint="eastAsia"/>
          <w:sz w:val="24"/>
          <w:szCs w:val="24"/>
        </w:rPr>
        <w:t>0</w:t>
      </w:r>
      <w:r w:rsidRPr="005520F0">
        <w:rPr>
          <w:rFonts w:ascii="仿宋_GB2312" w:eastAsia="仿宋_GB2312" w:hAnsi="宋体" w:hint="eastAsia"/>
          <w:sz w:val="24"/>
          <w:szCs w:val="24"/>
        </w:rPr>
        <w:t>小时</w:t>
      </w:r>
      <w:r w:rsidRPr="005520F0">
        <w:rPr>
          <w:rFonts w:ascii="仿宋_GB2312" w:hAnsi="宋体" w:hint="eastAsia"/>
          <w:sz w:val="24"/>
          <w:szCs w:val="24"/>
        </w:rPr>
        <w:t>∕</w:t>
      </w:r>
      <w:r w:rsidRPr="005520F0">
        <w:rPr>
          <w:rFonts w:ascii="仿宋_GB2312" w:eastAsia="仿宋_GB2312" w:hAnsi="宋体" w:hint="eastAsia"/>
          <w:sz w:val="24"/>
          <w:szCs w:val="24"/>
        </w:rPr>
        <w:t>团</w:t>
      </w:r>
      <w:r w:rsidRPr="005520F0">
        <w:rPr>
          <w:rFonts w:ascii="仿宋_GB2312" w:hAnsi="宋体" w:hint="eastAsia"/>
          <w:sz w:val="24"/>
          <w:szCs w:val="24"/>
        </w:rPr>
        <w:t>∕</w:t>
      </w:r>
      <w:r w:rsidRPr="005520F0">
        <w:rPr>
          <w:rFonts w:ascii="仿宋_GB2312" w:eastAsia="仿宋_GB2312" w:hAnsi="宋体" w:hint="eastAsia"/>
          <w:sz w:val="24"/>
          <w:szCs w:val="24"/>
        </w:rPr>
        <w:t>年。</w:t>
      </w:r>
    </w:p>
    <w:p w:rsidR="00DC381A" w:rsidRPr="005520F0" w:rsidRDefault="00DC381A" w:rsidP="00070B96">
      <w:pPr>
        <w:spacing w:line="500" w:lineRule="atLeast"/>
        <w:ind w:leftChars="302" w:left="874" w:hangingChars="100" w:hanging="24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3</w:t>
      </w:r>
      <w:r w:rsidR="00EC4C7D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>老教师指导</w:t>
      </w:r>
      <w:r w:rsidR="00C50FE1" w:rsidRPr="005520F0">
        <w:rPr>
          <w:rFonts w:ascii="仿宋_GB2312" w:eastAsia="仿宋_GB2312" w:hAnsi="宋体" w:hint="eastAsia"/>
          <w:sz w:val="24"/>
          <w:szCs w:val="24"/>
        </w:rPr>
        <w:t>助教</w:t>
      </w:r>
      <w:r w:rsidRPr="005520F0">
        <w:rPr>
          <w:rFonts w:ascii="仿宋_GB2312" w:eastAsia="仿宋_GB2312" w:hAnsi="宋体" w:hint="eastAsia"/>
          <w:sz w:val="24"/>
          <w:szCs w:val="24"/>
        </w:rPr>
        <w:t>的工作量定额为60小时</w:t>
      </w:r>
      <w:r w:rsidRPr="005520F0">
        <w:rPr>
          <w:rFonts w:ascii="仿宋_GB2312" w:hAnsi="宋体" w:hint="eastAsia"/>
          <w:sz w:val="24"/>
          <w:szCs w:val="24"/>
        </w:rPr>
        <w:t>∕</w:t>
      </w:r>
      <w:r w:rsidRPr="005520F0">
        <w:rPr>
          <w:rFonts w:ascii="仿宋_GB2312" w:eastAsia="仿宋_GB2312" w:hAnsi="宋体" w:hint="eastAsia"/>
          <w:sz w:val="24"/>
          <w:szCs w:val="24"/>
        </w:rPr>
        <w:t>人</w:t>
      </w:r>
      <w:r w:rsidRPr="005520F0">
        <w:rPr>
          <w:rFonts w:ascii="仿宋_GB2312" w:hAnsi="宋体" w:hint="eastAsia"/>
          <w:sz w:val="24"/>
          <w:szCs w:val="24"/>
        </w:rPr>
        <w:t>∕</w:t>
      </w:r>
      <w:r w:rsidRPr="005520F0">
        <w:rPr>
          <w:rFonts w:ascii="仿宋_GB2312" w:eastAsia="仿宋_GB2312" w:hAnsi="宋体" w:hint="eastAsia"/>
          <w:sz w:val="24"/>
          <w:szCs w:val="24"/>
        </w:rPr>
        <w:t>年。一名老教师最多指导两名青年教师。</w:t>
      </w:r>
      <w:r w:rsidR="00EC4C7D" w:rsidRPr="005520F0">
        <w:rPr>
          <w:rFonts w:ascii="仿宋_GB2312" w:eastAsia="仿宋_GB2312" w:hAnsi="宋体" w:hint="eastAsia"/>
          <w:sz w:val="24"/>
          <w:szCs w:val="24"/>
        </w:rPr>
        <w:t>指导教师的考核办法按学院相关文件执行。</w:t>
      </w:r>
    </w:p>
    <w:p w:rsidR="00DC381A" w:rsidRPr="005520F0" w:rsidRDefault="00DC381A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lastRenderedPageBreak/>
        <w:t>4</w:t>
      </w:r>
      <w:r w:rsidR="00EC4C7D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>指导学生获得学科竞赛省级以上二等奖的教师：</w:t>
      </w:r>
      <w:r w:rsidR="006261CE" w:rsidRPr="005520F0">
        <w:rPr>
          <w:rFonts w:ascii="仿宋_GB2312" w:eastAsia="仿宋_GB2312" w:hAnsi="宋体" w:hint="eastAsia"/>
          <w:sz w:val="24"/>
          <w:szCs w:val="24"/>
        </w:rPr>
        <w:t>40</w:t>
      </w:r>
      <w:r w:rsidRPr="005520F0">
        <w:rPr>
          <w:rFonts w:ascii="仿宋_GB2312" w:eastAsia="仿宋_GB2312" w:hAnsi="宋体" w:hint="eastAsia"/>
          <w:sz w:val="24"/>
          <w:szCs w:val="24"/>
        </w:rPr>
        <w:t>小时</w:t>
      </w:r>
      <w:r w:rsidRPr="005520F0">
        <w:rPr>
          <w:rFonts w:ascii="仿宋_GB2312" w:hAnsi="宋体" w:hint="eastAsia"/>
          <w:sz w:val="24"/>
          <w:szCs w:val="24"/>
        </w:rPr>
        <w:t>∕</w:t>
      </w:r>
      <w:r w:rsidRPr="005520F0">
        <w:rPr>
          <w:rFonts w:ascii="仿宋_GB2312" w:eastAsia="仿宋_GB2312" w:hAnsi="宋体" w:hint="eastAsia"/>
          <w:sz w:val="24"/>
          <w:szCs w:val="24"/>
        </w:rPr>
        <w:t>项</w:t>
      </w:r>
      <w:r w:rsidRPr="005520F0">
        <w:rPr>
          <w:rFonts w:ascii="仿宋_GB2312" w:hAnsi="宋体" w:hint="eastAsia"/>
          <w:sz w:val="24"/>
          <w:szCs w:val="24"/>
        </w:rPr>
        <w:t>∕</w:t>
      </w:r>
      <w:r w:rsidRPr="005520F0">
        <w:rPr>
          <w:rFonts w:ascii="仿宋_GB2312" w:eastAsia="仿宋_GB2312" w:hAnsi="宋体" w:hint="eastAsia"/>
          <w:sz w:val="24"/>
          <w:szCs w:val="24"/>
        </w:rPr>
        <w:t>生。</w:t>
      </w:r>
    </w:p>
    <w:p w:rsidR="00DC381A" w:rsidRPr="005520F0" w:rsidRDefault="00DC381A" w:rsidP="00070B96">
      <w:pPr>
        <w:spacing w:line="500" w:lineRule="atLeast"/>
        <w:ind w:firstLineChars="250" w:firstLine="600"/>
        <w:rPr>
          <w:rFonts w:ascii="仿宋_GB2312" w:eastAsia="仿宋_GB2312" w:hAnsi="宋体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5</w:t>
      </w:r>
      <w:r w:rsidR="00EC4C7D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>教师本人参加学科竞赛，获二等以上奖励，每项</w:t>
      </w:r>
      <w:r w:rsidRPr="005520F0">
        <w:rPr>
          <w:rFonts w:ascii="仿宋_GB2312" w:eastAsia="仿宋_GB2312" w:hAnsi="Times New Roman" w:hint="eastAsia"/>
          <w:sz w:val="24"/>
          <w:szCs w:val="24"/>
        </w:rPr>
        <w:t>20</w:t>
      </w:r>
      <w:r w:rsidR="00B72A2C" w:rsidRPr="005520F0">
        <w:rPr>
          <w:rFonts w:ascii="仿宋_GB2312" w:eastAsia="仿宋_GB2312" w:hAnsi="Times New Roman" w:hint="eastAsia"/>
          <w:sz w:val="24"/>
          <w:szCs w:val="24"/>
        </w:rPr>
        <w:t>-</w:t>
      </w:r>
      <w:r w:rsidRPr="005520F0">
        <w:rPr>
          <w:rFonts w:ascii="仿宋_GB2312" w:eastAsia="仿宋_GB2312" w:hAnsi="Times New Roman" w:hint="eastAsia"/>
          <w:sz w:val="24"/>
          <w:szCs w:val="24"/>
        </w:rPr>
        <w:t>40</w:t>
      </w:r>
      <w:r w:rsidRPr="005520F0">
        <w:rPr>
          <w:rFonts w:ascii="仿宋_GB2312" w:eastAsia="仿宋_GB2312" w:hAnsi="宋体" w:hint="eastAsia"/>
          <w:sz w:val="24"/>
          <w:szCs w:val="24"/>
        </w:rPr>
        <w:t>学时。</w:t>
      </w:r>
    </w:p>
    <w:p w:rsidR="00EC4C7D" w:rsidRPr="005520F0" w:rsidRDefault="00EC4C7D" w:rsidP="00070B96">
      <w:pPr>
        <w:spacing w:line="500" w:lineRule="atLeast"/>
        <w:ind w:leftChars="300" w:left="990" w:hangingChars="150" w:hanging="36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6．60岁以下教师每两年至少发表一篇E类及以上</w:t>
      </w:r>
      <w:r w:rsidR="00645BDC">
        <w:rPr>
          <w:rFonts w:ascii="仿宋_GB2312" w:eastAsia="仿宋_GB2312" w:hAnsi="宋体" w:hint="eastAsia"/>
          <w:sz w:val="24"/>
          <w:szCs w:val="24"/>
        </w:rPr>
        <w:t>，</w:t>
      </w:r>
      <w:r w:rsidRPr="005520F0">
        <w:rPr>
          <w:rFonts w:ascii="仿宋_GB2312" w:eastAsia="仿宋_GB2312" w:hAnsi="宋体" w:hint="eastAsia"/>
          <w:sz w:val="24"/>
          <w:szCs w:val="24"/>
        </w:rPr>
        <w:t>或两篇F类及以上的文章。</w:t>
      </w:r>
      <w:r w:rsidR="00D6161C">
        <w:rPr>
          <w:rFonts w:ascii="仿宋_GB2312" w:eastAsia="仿宋_GB2312" w:hAnsi="宋体" w:hint="eastAsia"/>
          <w:sz w:val="24"/>
          <w:szCs w:val="24"/>
        </w:rPr>
        <w:t>只统计作者前两名。</w:t>
      </w:r>
    </w:p>
    <w:p w:rsidR="00DC381A" w:rsidRPr="005520F0" w:rsidRDefault="00EC4C7D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7．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举办学术报告，主讲人20学时/场。</w:t>
      </w:r>
    </w:p>
    <w:p w:rsidR="00DC381A" w:rsidRPr="005520F0" w:rsidRDefault="00EC4C7D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8．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学生就业率达到100%的专业，</w:t>
      </w:r>
      <w:r w:rsidR="006261CE" w:rsidRPr="005520F0">
        <w:rPr>
          <w:rFonts w:ascii="仿宋_GB2312" w:eastAsia="仿宋_GB2312" w:hAnsi="宋体" w:hint="eastAsia"/>
          <w:sz w:val="24"/>
          <w:szCs w:val="24"/>
        </w:rPr>
        <w:t>60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学时/专业。</w:t>
      </w:r>
    </w:p>
    <w:p w:rsidR="00DC381A" w:rsidRPr="005520F0" w:rsidRDefault="00EC4C7D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9．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考研录取率达到毕业生20%的专业，</w:t>
      </w:r>
      <w:r w:rsidR="006261CE" w:rsidRPr="005520F0">
        <w:rPr>
          <w:rFonts w:ascii="仿宋_GB2312" w:eastAsia="仿宋_GB2312" w:hAnsi="宋体" w:hint="eastAsia"/>
          <w:sz w:val="24"/>
          <w:szCs w:val="24"/>
        </w:rPr>
        <w:t>60</w:t>
      </w:r>
      <w:r w:rsidR="00DC381A" w:rsidRPr="005520F0">
        <w:rPr>
          <w:rFonts w:ascii="仿宋_GB2312" w:eastAsia="仿宋_GB2312" w:hAnsi="宋体" w:hint="eastAsia"/>
          <w:sz w:val="24"/>
          <w:szCs w:val="24"/>
        </w:rPr>
        <w:t>学时/专业。</w:t>
      </w:r>
    </w:p>
    <w:p w:rsidR="00EC4C7D" w:rsidRPr="005520F0" w:rsidRDefault="00EC4C7D" w:rsidP="00070B96">
      <w:pPr>
        <w:spacing w:line="500" w:lineRule="atLeast"/>
        <w:ind w:leftChars="450" w:left="945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int="eastAsia"/>
          <w:sz w:val="24"/>
          <w:szCs w:val="24"/>
        </w:rPr>
        <w:t>如项目由多人共同承担，由项目主持者根据成员承担的具体任务分配工作量。</w:t>
      </w:r>
    </w:p>
    <w:p w:rsidR="00DC381A" w:rsidRPr="005520F0" w:rsidRDefault="00EC4C7D" w:rsidP="0024330A">
      <w:pPr>
        <w:spacing w:line="500" w:lineRule="atLeast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int="eastAsia"/>
          <w:sz w:val="24"/>
          <w:szCs w:val="24"/>
        </w:rPr>
        <w:t xml:space="preserve">    </w:t>
      </w:r>
      <w:r w:rsidR="0024330A">
        <w:rPr>
          <w:rFonts w:ascii="仿宋_GB2312" w:eastAsia="仿宋_GB2312" w:hint="eastAsia"/>
          <w:sz w:val="24"/>
          <w:szCs w:val="24"/>
        </w:rPr>
        <w:t xml:space="preserve">  </w:t>
      </w:r>
      <w:r w:rsidR="00070B96">
        <w:rPr>
          <w:rFonts w:ascii="仿宋_GB2312" w:eastAsia="仿宋_GB2312" w:hint="eastAsia"/>
          <w:sz w:val="24"/>
          <w:szCs w:val="24"/>
        </w:rPr>
        <w:t xml:space="preserve"> </w:t>
      </w:r>
      <w:r w:rsidR="0024330A">
        <w:rPr>
          <w:rFonts w:ascii="仿宋_GB2312" w:eastAsia="仿宋_GB2312" w:hint="eastAsia"/>
          <w:sz w:val="24"/>
          <w:szCs w:val="24"/>
        </w:rPr>
        <w:t xml:space="preserve"> </w:t>
      </w:r>
      <w:r w:rsidRPr="005520F0">
        <w:rPr>
          <w:rFonts w:ascii="仿宋_GB2312" w:eastAsia="仿宋_GB2312" w:hint="eastAsia"/>
          <w:sz w:val="24"/>
          <w:szCs w:val="24"/>
        </w:rPr>
        <w:t>以上办法第4项和第5项由学部学术委员会裁定。</w:t>
      </w:r>
    </w:p>
    <w:p w:rsidR="0024330A" w:rsidRDefault="00DC381A" w:rsidP="00FC3412">
      <w:pPr>
        <w:spacing w:line="500" w:lineRule="atLeast"/>
        <w:ind w:firstLineChars="200" w:firstLine="480"/>
        <w:jc w:val="center"/>
        <w:rPr>
          <w:rFonts w:ascii="仿宋_GB2312" w:eastAsia="仿宋_GB2312"/>
          <w:b/>
          <w:sz w:val="24"/>
          <w:szCs w:val="24"/>
        </w:rPr>
      </w:pPr>
      <w:r w:rsidRPr="005520F0">
        <w:rPr>
          <w:rFonts w:ascii="仿宋_GB2312" w:eastAsia="仿宋_GB2312" w:hAnsi="宋体" w:hint="eastAsia"/>
          <w:b/>
          <w:sz w:val="24"/>
          <w:szCs w:val="24"/>
        </w:rPr>
        <w:t>二、教工完成任务等级的评定及奖励办法</w:t>
      </w:r>
    </w:p>
    <w:p w:rsidR="00DC381A" w:rsidRPr="0024330A" w:rsidRDefault="00DC381A" w:rsidP="0024330A">
      <w:pPr>
        <w:spacing w:line="500" w:lineRule="atLeast"/>
        <w:ind w:left="720" w:hangingChars="300" w:hanging="720"/>
        <w:rPr>
          <w:rFonts w:ascii="仿宋_GB2312" w:eastAsia="仿宋_GB2312"/>
          <w:b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（一）城建学部教工在岗位工作和学部建设工作</w:t>
      </w:r>
      <w:r w:rsidR="00645BDC">
        <w:rPr>
          <w:rFonts w:ascii="仿宋_GB2312" w:eastAsia="仿宋_GB2312" w:hAnsi="宋体" w:hint="eastAsia"/>
          <w:sz w:val="24"/>
          <w:szCs w:val="24"/>
        </w:rPr>
        <w:t>两项</w:t>
      </w:r>
      <w:r w:rsidRPr="005520F0">
        <w:rPr>
          <w:rFonts w:ascii="仿宋_GB2312" w:eastAsia="仿宋_GB2312" w:hAnsi="宋体" w:hint="eastAsia"/>
          <w:sz w:val="24"/>
          <w:szCs w:val="24"/>
        </w:rPr>
        <w:t>任务中，只要有一项未完成指标任务，则视为未达到满负荷工作量标准，取消本人年度评奖资格，并按学院有关文件精神处罚。第二年仍未改正者将予以转岗或辞退。</w:t>
      </w:r>
    </w:p>
    <w:p w:rsidR="00DC381A" w:rsidRPr="005520F0" w:rsidRDefault="00DC381A" w:rsidP="0024330A">
      <w:pPr>
        <w:spacing w:line="500" w:lineRule="atLeast"/>
        <w:ind w:left="720" w:hangingChars="300" w:hanging="72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（二）学部将达到满负荷工作量的教工，按其完成任务的数量、质量及对学科专业发展的影响力，按20%，50%，30%的比例评为甲、乙、丙三个等级。</w:t>
      </w:r>
    </w:p>
    <w:p w:rsidR="00DC381A" w:rsidRPr="005520F0" w:rsidRDefault="00DC381A" w:rsidP="00070B96">
      <w:pPr>
        <w:spacing w:line="500" w:lineRule="atLeast"/>
        <w:ind w:leftChars="280" w:left="948" w:hangingChars="150" w:hanging="36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1</w:t>
      </w:r>
      <w:r w:rsidR="006261CE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>每年12月15日前，</w:t>
      </w:r>
      <w:r w:rsidR="00B72A2C" w:rsidRPr="005520F0">
        <w:rPr>
          <w:rFonts w:ascii="仿宋_GB2312" w:eastAsia="仿宋_GB2312" w:hAnsi="宋体" w:hint="eastAsia"/>
          <w:sz w:val="24"/>
          <w:szCs w:val="24"/>
        </w:rPr>
        <w:t>个</w:t>
      </w:r>
      <w:r w:rsidRPr="005520F0">
        <w:rPr>
          <w:rFonts w:ascii="仿宋_GB2312" w:eastAsia="仿宋_GB2312" w:hAnsi="宋体" w:hint="eastAsia"/>
          <w:sz w:val="24"/>
          <w:szCs w:val="24"/>
        </w:rPr>
        <w:t>人填写《城建学部满负荷工作量考核表》，以系、实验中心、教研室、办公室为单位进行自评和集体评议，推出甲、乙、丙三个等级的名单。</w:t>
      </w:r>
    </w:p>
    <w:p w:rsidR="00DC381A" w:rsidRPr="005520F0" w:rsidRDefault="00DC381A" w:rsidP="00070B96">
      <w:pPr>
        <w:spacing w:line="500" w:lineRule="atLeast"/>
        <w:ind w:leftChars="280" w:left="1068" w:hangingChars="200" w:hanging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2</w:t>
      </w:r>
      <w:r w:rsidR="006261CE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 xml:space="preserve"> 党政联席会议根据各单位上报名单，讨论、研究最终决定三个等级名单，公示三日，接受申诉，进行复议。</w:t>
      </w:r>
    </w:p>
    <w:p w:rsidR="00DC381A" w:rsidRPr="005520F0" w:rsidRDefault="00DC381A" w:rsidP="00070B96">
      <w:pPr>
        <w:spacing w:line="500" w:lineRule="atLeast"/>
        <w:ind w:leftChars="271" w:left="1049" w:hangingChars="200" w:hanging="48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3</w:t>
      </w:r>
      <w:r w:rsidR="006261CE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 xml:space="preserve"> 党政联席会议对各系、教研室工作进行评议，评议结果与系、教研室</w:t>
      </w:r>
      <w:r w:rsidRPr="005520F0">
        <w:rPr>
          <w:rFonts w:ascii="仿宋_GB2312" w:eastAsia="仿宋_GB2312" w:hAnsi="宋体" w:hint="eastAsia"/>
          <w:sz w:val="24"/>
          <w:szCs w:val="24"/>
        </w:rPr>
        <w:lastRenderedPageBreak/>
        <w:t>负责人的评定等级挂钩。</w:t>
      </w:r>
    </w:p>
    <w:p w:rsidR="00DC381A" w:rsidRPr="005520F0" w:rsidRDefault="00DC381A" w:rsidP="00070B96">
      <w:pPr>
        <w:spacing w:line="500" w:lineRule="atLeast"/>
        <w:ind w:firstLineChars="250" w:firstLine="600"/>
        <w:rPr>
          <w:rFonts w:ascii="仿宋_GB2312" w:eastAsia="仿宋_GB2312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4</w:t>
      </w:r>
      <w:r w:rsidR="006261CE" w:rsidRPr="005520F0">
        <w:rPr>
          <w:rFonts w:ascii="仿宋_GB2312" w:eastAsia="仿宋_GB2312" w:hAnsi="宋体" w:hint="eastAsia"/>
          <w:sz w:val="24"/>
          <w:szCs w:val="24"/>
        </w:rPr>
        <w:t>．</w:t>
      </w:r>
      <w:r w:rsidRPr="005520F0">
        <w:rPr>
          <w:rFonts w:ascii="仿宋_GB2312" w:eastAsia="仿宋_GB2312" w:hAnsi="宋体" w:hint="eastAsia"/>
          <w:sz w:val="24"/>
          <w:szCs w:val="24"/>
        </w:rPr>
        <w:t xml:space="preserve"> 学院对职工年度考核的优秀人选</w:t>
      </w:r>
      <w:r w:rsidR="00645BDC">
        <w:rPr>
          <w:rFonts w:ascii="仿宋_GB2312" w:eastAsia="仿宋_GB2312" w:hAnsi="宋体" w:hint="eastAsia"/>
          <w:sz w:val="24"/>
          <w:szCs w:val="24"/>
        </w:rPr>
        <w:t>应</w:t>
      </w:r>
      <w:r w:rsidRPr="005520F0">
        <w:rPr>
          <w:rFonts w:ascii="仿宋_GB2312" w:eastAsia="仿宋_GB2312" w:hAnsi="宋体" w:hint="eastAsia"/>
          <w:sz w:val="24"/>
          <w:szCs w:val="24"/>
        </w:rPr>
        <w:t>在学部甲等</w:t>
      </w:r>
      <w:r w:rsidR="00645BDC">
        <w:rPr>
          <w:rFonts w:ascii="仿宋_GB2312" w:eastAsia="仿宋_GB2312" w:hAnsi="宋体" w:hint="eastAsia"/>
          <w:sz w:val="24"/>
          <w:szCs w:val="24"/>
        </w:rPr>
        <w:t>奖</w:t>
      </w:r>
      <w:r w:rsidRPr="005520F0">
        <w:rPr>
          <w:rFonts w:ascii="仿宋_GB2312" w:eastAsia="仿宋_GB2312" w:hAnsi="宋体" w:hint="eastAsia"/>
          <w:sz w:val="24"/>
          <w:szCs w:val="24"/>
        </w:rPr>
        <w:t>人选中产生。</w:t>
      </w:r>
    </w:p>
    <w:p w:rsidR="00DC381A" w:rsidRDefault="00DC381A" w:rsidP="0024330A">
      <w:pPr>
        <w:spacing w:line="500" w:lineRule="atLeast"/>
        <w:ind w:left="720" w:hangingChars="300" w:hanging="720"/>
        <w:rPr>
          <w:rFonts w:ascii="仿宋_GB2312" w:eastAsia="仿宋_GB2312" w:hAnsi="宋体"/>
          <w:sz w:val="24"/>
          <w:szCs w:val="24"/>
        </w:rPr>
      </w:pPr>
      <w:r w:rsidRPr="005520F0">
        <w:rPr>
          <w:rFonts w:ascii="仿宋_GB2312" w:eastAsia="仿宋_GB2312" w:hAnsi="宋体" w:hint="eastAsia"/>
          <w:sz w:val="24"/>
          <w:szCs w:val="24"/>
        </w:rPr>
        <w:t>（三）学部每年筹措十万元以上奖金，对甲、乙、丙三类人员进行奖励，对每个等级的奖金数目实施动态管控，由学部党政联席会议讨论决定。</w:t>
      </w:r>
    </w:p>
    <w:p w:rsidR="0032146B" w:rsidRDefault="00D6161C" w:rsidP="0024330A">
      <w:pPr>
        <w:spacing w:line="500" w:lineRule="atLeast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以上办法自学院批准之日起实施。执行中如发现条文规定与今后学院文件冲突，以学院文件为准，并进行相应修改。解释权在城市建设工程学部。</w:t>
      </w:r>
    </w:p>
    <w:p w:rsidR="00371713" w:rsidRDefault="00371713" w:rsidP="0024330A">
      <w:pPr>
        <w:spacing w:line="500" w:lineRule="atLeast"/>
        <w:ind w:firstLine="480"/>
        <w:rPr>
          <w:rFonts w:ascii="仿宋_GB2312" w:eastAsia="仿宋_GB2312" w:hAnsi="宋体"/>
          <w:sz w:val="24"/>
          <w:szCs w:val="24"/>
        </w:rPr>
      </w:pPr>
    </w:p>
    <w:p w:rsidR="00371713" w:rsidRDefault="00371713" w:rsidP="0024330A">
      <w:pPr>
        <w:spacing w:line="500" w:lineRule="atLeast"/>
        <w:ind w:firstLine="480"/>
        <w:rPr>
          <w:rFonts w:ascii="仿宋_GB2312" w:eastAsia="仿宋_GB2312" w:hAnsi="宋体"/>
          <w:sz w:val="24"/>
          <w:szCs w:val="24"/>
        </w:rPr>
      </w:pPr>
    </w:p>
    <w:p w:rsidR="00371713" w:rsidRDefault="00371713" w:rsidP="0024330A">
      <w:pPr>
        <w:spacing w:line="500" w:lineRule="atLeast"/>
        <w:ind w:firstLine="480"/>
        <w:rPr>
          <w:rFonts w:ascii="仿宋_GB2312" w:eastAsia="仿宋_GB2312" w:hAnsi="宋体"/>
          <w:sz w:val="24"/>
          <w:szCs w:val="24"/>
        </w:rPr>
      </w:pPr>
    </w:p>
    <w:p w:rsidR="00371713" w:rsidRDefault="00371713" w:rsidP="0024330A">
      <w:pPr>
        <w:spacing w:line="500" w:lineRule="atLeast"/>
        <w:ind w:firstLine="480"/>
        <w:rPr>
          <w:rFonts w:ascii="仿宋_GB2312" w:eastAsia="仿宋_GB2312" w:hAnsi="宋体"/>
          <w:sz w:val="24"/>
          <w:szCs w:val="24"/>
        </w:rPr>
      </w:pPr>
    </w:p>
    <w:p w:rsidR="0032146B" w:rsidRDefault="00D6161C" w:rsidP="0024330A">
      <w:pPr>
        <w:spacing w:line="500" w:lineRule="atLeast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城市建设工程学部</w:t>
      </w:r>
    </w:p>
    <w:p w:rsidR="00486594" w:rsidRPr="003368C4" w:rsidRDefault="00486594" w:rsidP="00486594">
      <w:pPr>
        <w:spacing w:line="500" w:lineRule="atLeast"/>
        <w:ind w:firstLineChars="2050" w:firstLine="4920"/>
        <w:rPr>
          <w:rFonts w:ascii="仿宋_GB2312" w:eastAsia="仿宋_GB2312" w:hAnsi="宋体"/>
          <w:sz w:val="24"/>
          <w:szCs w:val="24"/>
        </w:rPr>
      </w:pPr>
    </w:p>
    <w:sectPr w:rsidR="00486594" w:rsidRPr="003368C4" w:rsidSect="005520F0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A3" w:rsidRDefault="00D603A3" w:rsidP="003F2147">
      <w:r>
        <w:separator/>
      </w:r>
    </w:p>
  </w:endnote>
  <w:endnote w:type="continuationSeparator" w:id="1">
    <w:p w:rsidR="00D603A3" w:rsidRDefault="00D603A3" w:rsidP="003F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A3" w:rsidRDefault="00D603A3" w:rsidP="003F2147">
      <w:r>
        <w:separator/>
      </w:r>
    </w:p>
  </w:footnote>
  <w:footnote w:type="continuationSeparator" w:id="1">
    <w:p w:rsidR="00D603A3" w:rsidRDefault="00D603A3" w:rsidP="003F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551"/>
    <w:multiLevelType w:val="hybridMultilevel"/>
    <w:tmpl w:val="A9A6C6EC"/>
    <w:lvl w:ilvl="0" w:tplc="7442A29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147"/>
    <w:rsid w:val="00064F50"/>
    <w:rsid w:val="00067523"/>
    <w:rsid w:val="00070B96"/>
    <w:rsid w:val="000E5166"/>
    <w:rsid w:val="00116600"/>
    <w:rsid w:val="0016359F"/>
    <w:rsid w:val="00170541"/>
    <w:rsid w:val="00197D78"/>
    <w:rsid w:val="0024330A"/>
    <w:rsid w:val="002636C5"/>
    <w:rsid w:val="002A6B81"/>
    <w:rsid w:val="002B6102"/>
    <w:rsid w:val="002B6289"/>
    <w:rsid w:val="003203E1"/>
    <w:rsid w:val="0032146B"/>
    <w:rsid w:val="003227EE"/>
    <w:rsid w:val="003368C4"/>
    <w:rsid w:val="00340119"/>
    <w:rsid w:val="0034766E"/>
    <w:rsid w:val="00352797"/>
    <w:rsid w:val="00352F45"/>
    <w:rsid w:val="00371713"/>
    <w:rsid w:val="003B4662"/>
    <w:rsid w:val="003F2147"/>
    <w:rsid w:val="004055A0"/>
    <w:rsid w:val="00472D3A"/>
    <w:rsid w:val="00486594"/>
    <w:rsid w:val="00495694"/>
    <w:rsid w:val="004C3997"/>
    <w:rsid w:val="004C4ED8"/>
    <w:rsid w:val="00527EB3"/>
    <w:rsid w:val="005520F0"/>
    <w:rsid w:val="00585D97"/>
    <w:rsid w:val="005B1B31"/>
    <w:rsid w:val="005C4CE1"/>
    <w:rsid w:val="005F651F"/>
    <w:rsid w:val="006261CE"/>
    <w:rsid w:val="00645BDC"/>
    <w:rsid w:val="00666D88"/>
    <w:rsid w:val="0068137E"/>
    <w:rsid w:val="006B60B4"/>
    <w:rsid w:val="00701715"/>
    <w:rsid w:val="00703946"/>
    <w:rsid w:val="00713D18"/>
    <w:rsid w:val="0073323F"/>
    <w:rsid w:val="00761981"/>
    <w:rsid w:val="007928E0"/>
    <w:rsid w:val="007E21E0"/>
    <w:rsid w:val="00860921"/>
    <w:rsid w:val="0088483F"/>
    <w:rsid w:val="008F20FD"/>
    <w:rsid w:val="009246EF"/>
    <w:rsid w:val="009D05C3"/>
    <w:rsid w:val="009D0607"/>
    <w:rsid w:val="009D5420"/>
    <w:rsid w:val="009D6D7C"/>
    <w:rsid w:val="00A14D57"/>
    <w:rsid w:val="00A6460C"/>
    <w:rsid w:val="00B72A2C"/>
    <w:rsid w:val="00B92D15"/>
    <w:rsid w:val="00BB06BA"/>
    <w:rsid w:val="00BB1982"/>
    <w:rsid w:val="00C0686B"/>
    <w:rsid w:val="00C50F29"/>
    <w:rsid w:val="00C50FE1"/>
    <w:rsid w:val="00C51B48"/>
    <w:rsid w:val="00C9038A"/>
    <w:rsid w:val="00CE3E66"/>
    <w:rsid w:val="00D603A3"/>
    <w:rsid w:val="00D6161C"/>
    <w:rsid w:val="00DC381A"/>
    <w:rsid w:val="00DC7289"/>
    <w:rsid w:val="00E24B42"/>
    <w:rsid w:val="00E442D8"/>
    <w:rsid w:val="00EC4C7D"/>
    <w:rsid w:val="00EE1AA9"/>
    <w:rsid w:val="00F203A5"/>
    <w:rsid w:val="00F47ACB"/>
    <w:rsid w:val="00F953B3"/>
    <w:rsid w:val="00F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F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F214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F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F214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D5420"/>
    <w:pPr>
      <w:ind w:firstLineChars="200" w:firstLine="420"/>
    </w:pPr>
  </w:style>
  <w:style w:type="table" w:styleId="a6">
    <w:name w:val="Table Grid"/>
    <w:basedOn w:val="a1"/>
    <w:uiPriority w:val="99"/>
    <w:locked/>
    <w:rsid w:val="00666D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</cp:lastModifiedBy>
  <cp:revision>51</cp:revision>
  <dcterms:created xsi:type="dcterms:W3CDTF">2013-06-03T00:58:00Z</dcterms:created>
  <dcterms:modified xsi:type="dcterms:W3CDTF">2016-03-16T02:53:00Z</dcterms:modified>
</cp:coreProperties>
</file>