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2D" w:rsidRDefault="007C0E3B" w:rsidP="001827C2">
      <w:pPr>
        <w:spacing w:afterLines="100"/>
        <w:ind w:firstLineChars="50" w:firstLine="140"/>
        <w:rPr>
          <w:rFonts w:ascii="Times New Roman" w:eastAsia="仿宋_GB2312" w:hAnsi="Times New Roman"/>
          <w:b/>
          <w:sz w:val="28"/>
          <w:szCs w:val="28"/>
        </w:rPr>
      </w:pPr>
      <w:r>
        <w:rPr>
          <w:rFonts w:ascii="Times New Roman" w:eastAsia="仿宋_GB2312" w:hAnsi="Times New Roman" w:hint="eastAsia"/>
          <w:b/>
          <w:sz w:val="28"/>
          <w:szCs w:val="28"/>
        </w:rPr>
        <w:t>附件（一）</w:t>
      </w:r>
    </w:p>
    <w:p w:rsidR="00F5422D" w:rsidRDefault="007C0E3B" w:rsidP="001827C2">
      <w:pPr>
        <w:spacing w:before="156" w:afterLines="100"/>
        <w:jc w:val="center"/>
        <w:rPr>
          <w:rFonts w:ascii="仿宋_GB2312" w:eastAsia="仿宋_GB2312" w:hAnsi="Times New Roman"/>
          <w:b/>
          <w:sz w:val="32"/>
          <w:szCs w:val="32"/>
        </w:rPr>
      </w:pPr>
      <w:r>
        <w:rPr>
          <w:rFonts w:ascii="仿宋_GB2312" w:eastAsia="仿宋_GB2312" w:hAnsi="Times New Roman" w:hint="eastAsia"/>
          <w:b/>
          <w:sz w:val="32"/>
          <w:szCs w:val="32"/>
        </w:rPr>
        <w:t>城建学部教师岗位工作量及科研教研工作量计算办法说明</w:t>
      </w:r>
    </w:p>
    <w:p w:rsidR="00F5422D" w:rsidRDefault="007C0E3B">
      <w:pPr>
        <w:spacing w:line="520" w:lineRule="atLeas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学院管理重心下移，城建学部制订出符合</w:t>
      </w:r>
      <w:r>
        <w:rPr>
          <w:rFonts w:ascii="仿宋_GB2312" w:eastAsia="仿宋_GB2312" w:hint="eastAsia"/>
          <w:sz w:val="24"/>
          <w:szCs w:val="24"/>
        </w:rPr>
        <w:t>本学部具体情况的“城建学部教职工工作任务计算及奖惩办法”。</w:t>
      </w:r>
      <w:r>
        <w:rPr>
          <w:rFonts w:ascii="Times New Roman" w:eastAsia="仿宋_GB2312" w:hAnsi="Times New Roman" w:hint="eastAsia"/>
          <w:sz w:val="24"/>
          <w:szCs w:val="24"/>
        </w:rPr>
        <w:t>现将此办法中有关教师岗位工作量及学科专业建设工作任务中的科研教研工作量计算，以学院相关文件为依据办法进行详细说明。</w:t>
      </w:r>
    </w:p>
    <w:p w:rsidR="00F5422D" w:rsidRDefault="007C0E3B" w:rsidP="001827C2">
      <w:pPr>
        <w:spacing w:line="520" w:lineRule="atLeast"/>
        <w:ind w:firstLineChars="200" w:firstLine="560"/>
        <w:rPr>
          <w:rFonts w:ascii="仿宋_GB2312" w:eastAsia="仿宋_GB2312"/>
          <w:b/>
          <w:sz w:val="28"/>
          <w:szCs w:val="28"/>
        </w:rPr>
      </w:pPr>
      <w:r>
        <w:rPr>
          <w:rFonts w:ascii="仿宋_GB2312" w:eastAsia="仿宋_GB2312" w:hint="eastAsia"/>
          <w:b/>
          <w:sz w:val="28"/>
          <w:szCs w:val="28"/>
        </w:rPr>
        <w:t>一、教师岗位工作量</w:t>
      </w:r>
    </w:p>
    <w:p w:rsidR="00F5422D" w:rsidRDefault="007C0E3B">
      <w:pPr>
        <w:spacing w:line="520" w:lineRule="atLeast"/>
        <w:ind w:firstLineChars="200" w:firstLine="480"/>
        <w:rPr>
          <w:rFonts w:ascii="仿宋_GB2312" w:eastAsia="仿宋_GB2312"/>
          <w:b/>
          <w:sz w:val="28"/>
          <w:szCs w:val="28"/>
        </w:rPr>
      </w:pPr>
      <w:r>
        <w:rPr>
          <w:rFonts w:ascii="仿宋_GB2312" w:eastAsia="仿宋_GB2312" w:hint="eastAsia"/>
          <w:sz w:val="24"/>
          <w:szCs w:val="24"/>
        </w:rPr>
        <w:t>（一）教学工作量是指教师完成学业计划内各种教学环节的工作量，按相关系数折合为标准学时进行计算。</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．班级系数如下：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605"/>
        <w:gridCol w:w="2832"/>
      </w:tblGrid>
      <w:tr w:rsidR="00F5422D" w:rsidTr="001827C2">
        <w:tc>
          <w:tcPr>
            <w:tcW w:w="308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课程类别</w:t>
            </w: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自然班数</w:t>
            </w:r>
          </w:p>
        </w:tc>
        <w:tc>
          <w:tcPr>
            <w:tcW w:w="2832"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班级系数</w:t>
            </w:r>
          </w:p>
        </w:tc>
      </w:tr>
      <w:tr w:rsidR="00F5422D" w:rsidTr="001827C2">
        <w:trPr>
          <w:trHeight w:val="325"/>
        </w:trPr>
        <w:tc>
          <w:tcPr>
            <w:tcW w:w="3085" w:type="dxa"/>
            <w:vMerge w:val="restart"/>
            <w:vAlign w:val="center"/>
          </w:tcPr>
          <w:p w:rsidR="00F5422D" w:rsidRDefault="007C0E3B">
            <w:pPr>
              <w:adjustRightInd w:val="0"/>
              <w:snapToGrid w:val="0"/>
              <w:spacing w:line="510" w:lineRule="exact"/>
              <w:ind w:firstLineChars="64" w:firstLine="154"/>
              <w:jc w:val="center"/>
              <w:rPr>
                <w:rFonts w:ascii="仿宋_GB2312" w:eastAsia="仿宋_GB2312"/>
                <w:sz w:val="24"/>
                <w:szCs w:val="24"/>
              </w:rPr>
            </w:pPr>
            <w:r>
              <w:rPr>
                <w:rFonts w:ascii="仿宋_GB2312" w:eastAsia="仿宋_GB2312" w:hint="eastAsia"/>
                <w:sz w:val="24"/>
                <w:szCs w:val="24"/>
              </w:rPr>
              <w:t>基础课</w:t>
            </w:r>
          </w:p>
          <w:p w:rsidR="00F5422D" w:rsidRDefault="007C0E3B">
            <w:pPr>
              <w:adjustRightInd w:val="0"/>
              <w:snapToGrid w:val="0"/>
              <w:spacing w:line="510" w:lineRule="exact"/>
              <w:ind w:firstLineChars="64" w:firstLine="154"/>
              <w:jc w:val="center"/>
              <w:rPr>
                <w:rFonts w:ascii="仿宋_GB2312" w:eastAsia="仿宋_GB2312"/>
                <w:sz w:val="24"/>
                <w:szCs w:val="24"/>
              </w:rPr>
            </w:pPr>
            <w:r>
              <w:rPr>
                <w:rFonts w:ascii="仿宋_GB2312" w:eastAsia="仿宋_GB2312" w:hint="eastAsia"/>
                <w:sz w:val="24"/>
                <w:szCs w:val="24"/>
              </w:rPr>
              <w:t>技术基础课</w:t>
            </w:r>
          </w:p>
          <w:p w:rsidR="00F5422D" w:rsidRDefault="007C0E3B">
            <w:pPr>
              <w:adjustRightInd w:val="0"/>
              <w:snapToGrid w:val="0"/>
              <w:spacing w:line="510" w:lineRule="exact"/>
              <w:ind w:firstLineChars="64" w:firstLine="154"/>
              <w:jc w:val="center"/>
              <w:rPr>
                <w:rFonts w:ascii="仿宋_GB2312" w:eastAsia="仿宋_GB2312"/>
                <w:sz w:val="24"/>
                <w:szCs w:val="24"/>
              </w:rPr>
            </w:pPr>
            <w:r>
              <w:rPr>
                <w:rFonts w:ascii="仿宋_GB2312" w:eastAsia="仿宋_GB2312" w:hint="eastAsia"/>
                <w:sz w:val="24"/>
                <w:szCs w:val="24"/>
              </w:rPr>
              <w:t>专业课</w:t>
            </w: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w:t>
            </w:r>
          </w:p>
        </w:tc>
        <w:tc>
          <w:tcPr>
            <w:tcW w:w="2832"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1.0</w:t>
            </w:r>
          </w:p>
        </w:tc>
      </w:tr>
      <w:tr w:rsidR="00F5422D" w:rsidTr="001827C2">
        <w:tc>
          <w:tcPr>
            <w:tcW w:w="3085" w:type="dxa"/>
            <w:vMerge/>
            <w:vAlign w:val="center"/>
          </w:tcPr>
          <w:p w:rsidR="00F5422D" w:rsidRDefault="00F5422D">
            <w:pPr>
              <w:adjustRightInd w:val="0"/>
              <w:snapToGrid w:val="0"/>
              <w:spacing w:line="510" w:lineRule="exact"/>
              <w:ind w:firstLineChars="64" w:firstLine="154"/>
              <w:jc w:val="center"/>
              <w:rPr>
                <w:rFonts w:ascii="仿宋_GB2312" w:eastAsia="仿宋_GB2312"/>
                <w:sz w:val="24"/>
                <w:szCs w:val="24"/>
              </w:rPr>
            </w:pP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2</w:t>
            </w:r>
          </w:p>
        </w:tc>
        <w:tc>
          <w:tcPr>
            <w:tcW w:w="2832"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1.1</w:t>
            </w:r>
          </w:p>
        </w:tc>
      </w:tr>
      <w:tr w:rsidR="00F5422D" w:rsidTr="001827C2">
        <w:tc>
          <w:tcPr>
            <w:tcW w:w="3085" w:type="dxa"/>
            <w:vMerge/>
            <w:vAlign w:val="center"/>
          </w:tcPr>
          <w:p w:rsidR="00F5422D" w:rsidRDefault="00F5422D">
            <w:pPr>
              <w:adjustRightInd w:val="0"/>
              <w:snapToGrid w:val="0"/>
              <w:spacing w:line="510" w:lineRule="exact"/>
              <w:ind w:firstLineChars="64" w:firstLine="154"/>
              <w:jc w:val="center"/>
              <w:rPr>
                <w:rFonts w:ascii="仿宋_GB2312" w:eastAsia="仿宋_GB2312"/>
                <w:sz w:val="24"/>
                <w:szCs w:val="24"/>
              </w:rPr>
            </w:pP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3</w:t>
            </w:r>
          </w:p>
        </w:tc>
        <w:tc>
          <w:tcPr>
            <w:tcW w:w="2832"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1.2</w:t>
            </w:r>
          </w:p>
        </w:tc>
      </w:tr>
      <w:tr w:rsidR="00F5422D" w:rsidTr="001827C2">
        <w:tc>
          <w:tcPr>
            <w:tcW w:w="3085" w:type="dxa"/>
            <w:vMerge/>
            <w:vAlign w:val="center"/>
          </w:tcPr>
          <w:p w:rsidR="00F5422D" w:rsidRDefault="00F5422D">
            <w:pPr>
              <w:adjustRightInd w:val="0"/>
              <w:snapToGrid w:val="0"/>
              <w:spacing w:line="510" w:lineRule="exact"/>
              <w:ind w:firstLineChars="64" w:firstLine="154"/>
              <w:jc w:val="center"/>
              <w:rPr>
                <w:rFonts w:ascii="仿宋_GB2312" w:eastAsia="仿宋_GB2312"/>
                <w:sz w:val="24"/>
                <w:szCs w:val="24"/>
              </w:rPr>
            </w:pP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4</w:t>
            </w:r>
          </w:p>
        </w:tc>
        <w:tc>
          <w:tcPr>
            <w:tcW w:w="2832"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1.3</w:t>
            </w:r>
          </w:p>
        </w:tc>
      </w:tr>
      <w:tr w:rsidR="00F5422D" w:rsidTr="001827C2">
        <w:tc>
          <w:tcPr>
            <w:tcW w:w="3085" w:type="dxa"/>
            <w:vAlign w:val="center"/>
          </w:tcPr>
          <w:p w:rsidR="001827C2" w:rsidRPr="001827C2" w:rsidRDefault="007C0E3B" w:rsidP="001827C2">
            <w:pPr>
              <w:adjustRightInd w:val="0"/>
              <w:snapToGrid w:val="0"/>
              <w:spacing w:line="510" w:lineRule="exact"/>
              <w:ind w:firstLineChars="64" w:firstLine="134"/>
              <w:jc w:val="center"/>
              <w:rPr>
                <w:rFonts w:ascii="仿宋_GB2312" w:eastAsia="仿宋_GB2312"/>
                <w:szCs w:val="21"/>
              </w:rPr>
            </w:pPr>
            <w:r w:rsidRPr="001827C2">
              <w:rPr>
                <w:rFonts w:ascii="仿宋_GB2312" w:eastAsia="仿宋_GB2312" w:hint="eastAsia"/>
                <w:szCs w:val="21"/>
              </w:rPr>
              <w:t>艺术、规划、</w:t>
            </w:r>
          </w:p>
          <w:p w:rsidR="00F5422D" w:rsidRDefault="007C0E3B" w:rsidP="001827C2">
            <w:pPr>
              <w:adjustRightInd w:val="0"/>
              <w:snapToGrid w:val="0"/>
              <w:spacing w:line="510" w:lineRule="exact"/>
              <w:ind w:firstLineChars="64" w:firstLine="134"/>
              <w:jc w:val="center"/>
              <w:rPr>
                <w:rFonts w:ascii="仿宋_GB2312" w:eastAsia="仿宋_GB2312"/>
                <w:sz w:val="24"/>
                <w:szCs w:val="24"/>
              </w:rPr>
            </w:pPr>
            <w:r w:rsidRPr="001827C2">
              <w:rPr>
                <w:rFonts w:ascii="仿宋_GB2312" w:eastAsia="仿宋_GB2312" w:hint="eastAsia"/>
                <w:szCs w:val="21"/>
              </w:rPr>
              <w:t>建筑类设计课程</w:t>
            </w:r>
            <w:r w:rsidR="001827C2" w:rsidRPr="001827C2">
              <w:rPr>
                <w:rFonts w:ascii="仿宋_GB2312" w:eastAsia="仿宋_GB2312" w:hint="eastAsia"/>
                <w:szCs w:val="21"/>
              </w:rPr>
              <w:t>及美术课程</w:t>
            </w: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w:t>
            </w:r>
          </w:p>
        </w:tc>
        <w:tc>
          <w:tcPr>
            <w:tcW w:w="2832" w:type="dxa"/>
            <w:vAlign w:val="center"/>
          </w:tcPr>
          <w:p w:rsidR="00F5422D" w:rsidRDefault="007C0E3B" w:rsidP="001827C2">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w:t>
            </w:r>
            <w:r w:rsidR="001827C2">
              <w:rPr>
                <w:rFonts w:ascii="仿宋_GB2312" w:eastAsia="仿宋_GB2312" w:hint="eastAsia"/>
                <w:sz w:val="24"/>
                <w:szCs w:val="24"/>
              </w:rPr>
              <w:t>.0</w:t>
            </w:r>
          </w:p>
        </w:tc>
      </w:tr>
      <w:tr w:rsidR="00F5422D" w:rsidTr="001827C2">
        <w:tc>
          <w:tcPr>
            <w:tcW w:w="3085" w:type="dxa"/>
            <w:vMerge w:val="restart"/>
            <w:vAlign w:val="center"/>
          </w:tcPr>
          <w:p w:rsidR="00F5422D" w:rsidRDefault="007C0E3B">
            <w:pPr>
              <w:adjustRightInd w:val="0"/>
              <w:snapToGrid w:val="0"/>
              <w:spacing w:line="510" w:lineRule="exact"/>
              <w:ind w:firstLineChars="64" w:firstLine="154"/>
              <w:jc w:val="center"/>
              <w:rPr>
                <w:rFonts w:ascii="仿宋_GB2312" w:eastAsia="仿宋_GB2312"/>
                <w:sz w:val="24"/>
                <w:szCs w:val="24"/>
              </w:rPr>
            </w:pPr>
            <w:r>
              <w:rPr>
                <w:rFonts w:ascii="仿宋_GB2312" w:eastAsia="仿宋_GB2312" w:hint="eastAsia"/>
                <w:sz w:val="24"/>
                <w:szCs w:val="24"/>
              </w:rPr>
              <w:t>全院公共选修课</w:t>
            </w: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2</w:t>
            </w:r>
          </w:p>
        </w:tc>
        <w:tc>
          <w:tcPr>
            <w:tcW w:w="2832"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1.0</w:t>
            </w:r>
          </w:p>
        </w:tc>
      </w:tr>
      <w:tr w:rsidR="00F5422D" w:rsidTr="001827C2">
        <w:tc>
          <w:tcPr>
            <w:tcW w:w="3085" w:type="dxa"/>
            <w:vMerge/>
            <w:vAlign w:val="center"/>
          </w:tcPr>
          <w:p w:rsidR="00F5422D" w:rsidRDefault="00F5422D">
            <w:pPr>
              <w:adjustRightInd w:val="0"/>
              <w:snapToGrid w:val="0"/>
              <w:spacing w:line="510" w:lineRule="exact"/>
              <w:jc w:val="center"/>
              <w:rPr>
                <w:rFonts w:ascii="仿宋_GB2312" w:eastAsia="仿宋_GB2312"/>
                <w:sz w:val="24"/>
                <w:szCs w:val="24"/>
              </w:rPr>
            </w:pP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3</w:t>
            </w:r>
          </w:p>
        </w:tc>
        <w:tc>
          <w:tcPr>
            <w:tcW w:w="2832"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1.1</w:t>
            </w:r>
          </w:p>
        </w:tc>
      </w:tr>
      <w:tr w:rsidR="00F5422D" w:rsidTr="001827C2">
        <w:tc>
          <w:tcPr>
            <w:tcW w:w="3085" w:type="dxa"/>
            <w:vMerge/>
            <w:vAlign w:val="center"/>
          </w:tcPr>
          <w:p w:rsidR="00F5422D" w:rsidRDefault="00F5422D">
            <w:pPr>
              <w:adjustRightInd w:val="0"/>
              <w:snapToGrid w:val="0"/>
              <w:spacing w:line="510" w:lineRule="exact"/>
              <w:jc w:val="center"/>
              <w:rPr>
                <w:rFonts w:ascii="仿宋_GB2312" w:eastAsia="仿宋_GB2312"/>
                <w:sz w:val="24"/>
                <w:szCs w:val="24"/>
              </w:rPr>
            </w:pPr>
          </w:p>
        </w:tc>
        <w:tc>
          <w:tcPr>
            <w:tcW w:w="2605"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4</w:t>
            </w:r>
          </w:p>
        </w:tc>
        <w:tc>
          <w:tcPr>
            <w:tcW w:w="2832" w:type="dxa"/>
            <w:vAlign w:val="center"/>
          </w:tcPr>
          <w:p w:rsidR="00F5422D" w:rsidRDefault="007C0E3B">
            <w:pPr>
              <w:adjustRightInd w:val="0"/>
              <w:snapToGrid w:val="0"/>
              <w:spacing w:line="510" w:lineRule="exact"/>
              <w:jc w:val="center"/>
              <w:rPr>
                <w:rFonts w:ascii="仿宋_GB2312" w:eastAsia="仿宋_GB2312"/>
                <w:sz w:val="24"/>
                <w:szCs w:val="24"/>
              </w:rPr>
            </w:pPr>
            <w:r>
              <w:rPr>
                <w:rFonts w:ascii="仿宋_GB2312" w:eastAsia="仿宋_GB2312" w:hint="eastAsia"/>
                <w:sz w:val="24"/>
                <w:szCs w:val="24"/>
              </w:rPr>
              <w:t>1.2</w:t>
            </w:r>
          </w:p>
        </w:tc>
      </w:tr>
    </w:tbl>
    <w:p w:rsidR="00F5422D" w:rsidRDefault="007C0E3B">
      <w:pPr>
        <w:adjustRightInd w:val="0"/>
        <w:snapToGrid w:val="0"/>
        <w:spacing w:line="520" w:lineRule="atLeast"/>
        <w:ind w:firstLineChars="191" w:firstLine="458"/>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．上机课计算方法：教学工作量标准学时</w:t>
      </w:r>
      <w:r>
        <w:rPr>
          <w:rFonts w:ascii="仿宋_GB2312" w:eastAsia="仿宋_GB2312" w:hint="eastAsia"/>
          <w:sz w:val="24"/>
          <w:szCs w:val="24"/>
        </w:rPr>
        <w:t>=0.6</w:t>
      </w:r>
      <w:r>
        <w:rPr>
          <w:rFonts w:ascii="仿宋_GB2312" w:eastAsia="仿宋_GB2312" w:hint="eastAsia"/>
          <w:sz w:val="24"/>
          <w:szCs w:val="24"/>
        </w:rPr>
        <w:t>×课堂教学学时×班级系数</w:t>
      </w:r>
    </w:p>
    <w:p w:rsidR="00F5422D" w:rsidRDefault="007C0E3B">
      <w:pPr>
        <w:adjustRightInd w:val="0"/>
        <w:snapToGrid w:val="0"/>
        <w:spacing w:line="520" w:lineRule="atLeast"/>
        <w:ind w:firstLineChars="191" w:firstLine="458"/>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．作业系数如下：</w:t>
      </w:r>
    </w:p>
    <w:p w:rsidR="00F5422D" w:rsidRDefault="007C0E3B">
      <w:pPr>
        <w:adjustRightInd w:val="0"/>
        <w:snapToGrid w:val="0"/>
        <w:spacing w:line="520" w:lineRule="atLeast"/>
        <w:ind w:firstLineChars="191" w:firstLine="458"/>
        <w:rPr>
          <w:rFonts w:ascii="仿宋_GB2312" w:eastAsia="仿宋_GB2312"/>
          <w:sz w:val="24"/>
          <w:szCs w:val="24"/>
        </w:rPr>
      </w:pPr>
      <w:r>
        <w:rPr>
          <w:rFonts w:ascii="仿宋_GB2312" w:eastAsia="仿宋_GB2312" w:hint="eastAsia"/>
          <w:sz w:val="24"/>
          <w:szCs w:val="24"/>
        </w:rPr>
        <w:t>经学部审定的作业较多的基础课、技术基础课，其</w:t>
      </w:r>
      <w:proofErr w:type="gramStart"/>
      <w:r>
        <w:rPr>
          <w:rFonts w:ascii="仿宋_GB2312" w:eastAsia="仿宋_GB2312" w:hint="eastAsia"/>
          <w:sz w:val="24"/>
          <w:szCs w:val="24"/>
        </w:rPr>
        <w:t>作业按</w:t>
      </w:r>
      <w:proofErr w:type="gramEnd"/>
      <w:r>
        <w:rPr>
          <w:rFonts w:ascii="仿宋_GB2312" w:eastAsia="仿宋_GB2312" w:hint="eastAsia"/>
          <w:sz w:val="24"/>
          <w:szCs w:val="24"/>
        </w:rPr>
        <w:t>半批改系数加</w:t>
      </w:r>
      <w:r>
        <w:rPr>
          <w:rFonts w:ascii="仿宋_GB2312" w:eastAsia="仿宋_GB2312" w:hint="eastAsia"/>
          <w:sz w:val="24"/>
          <w:szCs w:val="24"/>
        </w:rPr>
        <w:t>0.1</w:t>
      </w:r>
      <w:r>
        <w:rPr>
          <w:rFonts w:ascii="仿宋_GB2312" w:eastAsia="仿宋_GB2312" w:hint="eastAsia"/>
          <w:sz w:val="24"/>
          <w:szCs w:val="24"/>
        </w:rPr>
        <w:t>，全批改系数加</w:t>
      </w:r>
      <w:r>
        <w:rPr>
          <w:rFonts w:ascii="仿宋_GB2312" w:eastAsia="仿宋_GB2312" w:hint="eastAsia"/>
          <w:sz w:val="24"/>
          <w:szCs w:val="24"/>
        </w:rPr>
        <w:t>0.2</w:t>
      </w:r>
      <w:r>
        <w:rPr>
          <w:rFonts w:ascii="仿宋_GB2312" w:eastAsia="仿宋_GB2312" w:hint="eastAsia"/>
          <w:sz w:val="24"/>
          <w:szCs w:val="24"/>
        </w:rPr>
        <w:t>计算工作量标准学时。</w:t>
      </w:r>
    </w:p>
    <w:p w:rsidR="00F5422D" w:rsidRDefault="00F5422D">
      <w:pPr>
        <w:adjustRightInd w:val="0"/>
        <w:snapToGrid w:val="0"/>
        <w:spacing w:line="520" w:lineRule="atLeast"/>
        <w:ind w:firstLineChars="191" w:firstLine="458"/>
        <w:rPr>
          <w:rFonts w:ascii="仿宋_GB2312" w:eastAsia="仿宋_GB2312"/>
          <w:sz w:val="24"/>
          <w:szCs w:val="24"/>
        </w:rPr>
      </w:pP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lastRenderedPageBreak/>
        <w:t>4.</w:t>
      </w:r>
      <w:r>
        <w:rPr>
          <w:rFonts w:ascii="仿宋_GB2312" w:eastAsia="仿宋_GB2312" w:hint="eastAsia"/>
          <w:sz w:val="24"/>
          <w:szCs w:val="24"/>
        </w:rPr>
        <w:t>课程设计（大型作业）工作量标准学时：</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1</w:t>
      </w:r>
      <w:r>
        <w:rPr>
          <w:rFonts w:ascii="仿宋_GB2312" w:eastAsia="仿宋_GB2312" w:hint="eastAsia"/>
          <w:sz w:val="24"/>
          <w:szCs w:val="24"/>
        </w:rPr>
        <w:t>）</w:t>
      </w:r>
      <w:r>
        <w:rPr>
          <w:rFonts w:ascii="仿宋_GB2312" w:eastAsia="仿宋_GB2312" w:hint="eastAsia"/>
          <w:sz w:val="24"/>
          <w:szCs w:val="24"/>
        </w:rPr>
        <w:t>16</w:t>
      </w:r>
      <w:r>
        <w:rPr>
          <w:rFonts w:ascii="仿宋_GB2312" w:eastAsia="仿宋_GB2312" w:hint="eastAsia"/>
          <w:sz w:val="24"/>
          <w:szCs w:val="24"/>
        </w:rPr>
        <w:t>学时×计划周数（理工类专业，任课教师跟班在实验室、设计室、机房完成）；</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2</w:t>
      </w:r>
      <w:r>
        <w:rPr>
          <w:rFonts w:ascii="仿宋_GB2312" w:eastAsia="仿宋_GB2312" w:hint="eastAsia"/>
          <w:sz w:val="24"/>
          <w:szCs w:val="24"/>
        </w:rPr>
        <w:t>）</w:t>
      </w:r>
      <w:r>
        <w:rPr>
          <w:rFonts w:ascii="仿宋_GB2312" w:eastAsia="仿宋_GB2312" w:hint="eastAsia"/>
          <w:sz w:val="24"/>
          <w:szCs w:val="24"/>
        </w:rPr>
        <w:t>12</w:t>
      </w:r>
      <w:r>
        <w:rPr>
          <w:rFonts w:ascii="仿宋_GB2312" w:eastAsia="仿宋_GB2312" w:hint="eastAsia"/>
          <w:sz w:val="24"/>
          <w:szCs w:val="24"/>
        </w:rPr>
        <w:t>学时×计划周数（经管、文科类专业的大型作业及理工类专业任课教师非跟班在实验室、设计室、机房完成）。</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5.</w:t>
      </w:r>
      <w:r>
        <w:rPr>
          <w:rFonts w:ascii="仿宋_GB2312" w:eastAsia="仿宋_GB2312" w:hint="eastAsia"/>
          <w:sz w:val="24"/>
          <w:szCs w:val="24"/>
        </w:rPr>
        <w:t>实验部分工作量核算。</w:t>
      </w:r>
    </w:p>
    <w:p w:rsidR="00F5422D" w:rsidRDefault="007C0E3B">
      <w:pPr>
        <w:adjustRightInd w:val="0"/>
        <w:snapToGrid w:val="0"/>
        <w:spacing w:line="520" w:lineRule="atLeast"/>
        <w:ind w:rightChars="-150" w:right="-315" w:firstLine="602"/>
        <w:rPr>
          <w:rFonts w:ascii="仿宋_GB2312" w:eastAsia="仿宋_GB2312"/>
          <w:sz w:val="24"/>
          <w:szCs w:val="24"/>
        </w:rPr>
      </w:pPr>
      <w:r>
        <w:rPr>
          <w:rFonts w:ascii="仿宋_GB2312" w:eastAsia="仿宋_GB2312" w:hint="eastAsia"/>
          <w:sz w:val="24"/>
          <w:szCs w:val="24"/>
        </w:rPr>
        <w:t>实验教学工作量标准学时</w:t>
      </w:r>
      <w:r>
        <w:rPr>
          <w:rFonts w:ascii="仿宋_GB2312" w:eastAsia="仿宋_GB2312" w:hint="eastAsia"/>
          <w:sz w:val="24"/>
          <w:szCs w:val="24"/>
        </w:rPr>
        <w:t>=</w:t>
      </w:r>
      <w:r>
        <w:rPr>
          <w:rFonts w:ascii="仿宋_GB2312" w:eastAsia="仿宋_GB2312" w:hint="eastAsia"/>
          <w:sz w:val="24"/>
          <w:szCs w:val="24"/>
        </w:rPr>
        <w:t>实验教学时数×</w:t>
      </w:r>
      <w:r>
        <w:rPr>
          <w:rFonts w:ascii="仿宋_GB2312" w:eastAsia="仿宋_GB2312" w:hint="eastAsia"/>
          <w:sz w:val="24"/>
          <w:szCs w:val="24"/>
        </w:rPr>
        <w:t>K(</w:t>
      </w:r>
      <w:r>
        <w:rPr>
          <w:rFonts w:ascii="仿宋_GB2312" w:eastAsia="仿宋_GB2312" w:hint="eastAsia"/>
          <w:sz w:val="24"/>
          <w:szCs w:val="24"/>
        </w:rPr>
        <w:t>实验批次调节系数</w:t>
      </w:r>
      <w:r>
        <w:rPr>
          <w:rFonts w:ascii="仿宋_GB2312" w:eastAsia="仿宋_GB2312" w:hint="eastAsia"/>
          <w:sz w:val="24"/>
          <w:szCs w:val="24"/>
        </w:rPr>
        <w:t>)</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实验台套数够一个自然班的</w:t>
      </w:r>
      <w:r>
        <w:rPr>
          <w:rFonts w:ascii="仿宋_GB2312" w:eastAsia="仿宋_GB2312" w:hint="eastAsia"/>
          <w:sz w:val="24"/>
          <w:szCs w:val="24"/>
        </w:rPr>
        <w:t>K</w:t>
      </w:r>
      <w:r>
        <w:rPr>
          <w:rFonts w:ascii="仿宋_GB2312" w:eastAsia="仿宋_GB2312" w:hint="eastAsia"/>
          <w:sz w:val="24"/>
          <w:szCs w:val="24"/>
        </w:rPr>
        <w:t>＝</w:t>
      </w:r>
      <w:r>
        <w:rPr>
          <w:rFonts w:ascii="仿宋_GB2312" w:eastAsia="仿宋_GB2312" w:hint="eastAsia"/>
          <w:sz w:val="24"/>
          <w:szCs w:val="24"/>
        </w:rPr>
        <w:t>1</w:t>
      </w:r>
      <w:r>
        <w:rPr>
          <w:rFonts w:ascii="仿宋_GB2312" w:eastAsia="仿宋_GB2312" w:hint="eastAsia"/>
          <w:sz w:val="24"/>
          <w:szCs w:val="24"/>
        </w:rPr>
        <w:t>；必须分两批才能完成的</w:t>
      </w:r>
      <w:r>
        <w:rPr>
          <w:rFonts w:ascii="仿宋_GB2312" w:eastAsia="仿宋_GB2312" w:hint="eastAsia"/>
          <w:sz w:val="24"/>
          <w:szCs w:val="24"/>
        </w:rPr>
        <w:t>K=1.5</w:t>
      </w:r>
      <w:r>
        <w:rPr>
          <w:rFonts w:ascii="仿宋_GB2312" w:eastAsia="仿宋_GB2312" w:hint="eastAsia"/>
          <w:sz w:val="24"/>
          <w:szCs w:val="24"/>
        </w:rPr>
        <w:t>；分三批以上的</w:t>
      </w:r>
      <w:r>
        <w:rPr>
          <w:rFonts w:ascii="仿宋_GB2312" w:eastAsia="仿宋_GB2312" w:hint="eastAsia"/>
          <w:sz w:val="24"/>
          <w:szCs w:val="24"/>
        </w:rPr>
        <w:t>K</w:t>
      </w:r>
      <w:r>
        <w:rPr>
          <w:rFonts w:ascii="仿宋_GB2312" w:eastAsia="仿宋_GB2312" w:hint="eastAsia"/>
          <w:sz w:val="24"/>
          <w:szCs w:val="24"/>
        </w:rPr>
        <w:t>＝</w:t>
      </w:r>
      <w:r>
        <w:rPr>
          <w:rFonts w:ascii="仿宋_GB2312" w:eastAsia="仿宋_GB2312" w:hint="eastAsia"/>
          <w:sz w:val="24"/>
          <w:szCs w:val="24"/>
        </w:rPr>
        <w:t>2</w:t>
      </w:r>
      <w:r>
        <w:rPr>
          <w:rFonts w:ascii="仿宋_GB2312" w:eastAsia="仿宋_GB2312" w:hint="eastAsia"/>
          <w:sz w:val="24"/>
          <w:szCs w:val="24"/>
        </w:rPr>
        <w:t>。</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6.</w:t>
      </w:r>
      <w:r>
        <w:rPr>
          <w:rFonts w:ascii="仿宋_GB2312" w:eastAsia="仿宋_GB2312" w:hint="eastAsia"/>
          <w:sz w:val="24"/>
          <w:szCs w:val="24"/>
        </w:rPr>
        <w:t>实习（实训）指导工作量标准学时：</w:t>
      </w:r>
    </w:p>
    <w:p w:rsidR="00F5422D" w:rsidRDefault="007C0E3B">
      <w:pPr>
        <w:adjustRightInd w:val="0"/>
        <w:snapToGrid w:val="0"/>
        <w:spacing w:line="520" w:lineRule="atLeast"/>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1</w:t>
      </w:r>
      <w:r>
        <w:rPr>
          <w:rFonts w:ascii="仿宋_GB2312" w:eastAsia="仿宋_GB2312" w:hint="eastAsia"/>
          <w:sz w:val="24"/>
          <w:szCs w:val="24"/>
        </w:rPr>
        <w:t>）生产实习：①集中实习：</w:t>
      </w:r>
      <w:r>
        <w:rPr>
          <w:rFonts w:ascii="仿宋_GB2312" w:eastAsia="仿宋_GB2312" w:hint="eastAsia"/>
          <w:sz w:val="24"/>
          <w:szCs w:val="24"/>
        </w:rPr>
        <w:t>18</w:t>
      </w:r>
      <w:r>
        <w:rPr>
          <w:rFonts w:ascii="仿宋_GB2312" w:eastAsia="仿宋_GB2312" w:hint="eastAsia"/>
          <w:sz w:val="24"/>
          <w:szCs w:val="24"/>
        </w:rPr>
        <w:t>学时×计划周数×班数（校外）</w:t>
      </w:r>
    </w:p>
    <w:p w:rsidR="00F5422D" w:rsidRDefault="007C0E3B">
      <w:pPr>
        <w:adjustRightInd w:val="0"/>
        <w:snapToGrid w:val="0"/>
        <w:spacing w:line="520" w:lineRule="atLeast"/>
        <w:ind w:firstLineChars="1381" w:firstLine="3314"/>
        <w:rPr>
          <w:rFonts w:ascii="仿宋_GB2312" w:eastAsia="仿宋_GB2312"/>
          <w:sz w:val="24"/>
          <w:szCs w:val="24"/>
        </w:rPr>
      </w:pPr>
      <w:r>
        <w:rPr>
          <w:rFonts w:ascii="仿宋_GB2312" w:eastAsia="仿宋_GB2312" w:hint="eastAsia"/>
          <w:sz w:val="24"/>
          <w:szCs w:val="24"/>
        </w:rPr>
        <w:t>16</w:t>
      </w:r>
      <w:r>
        <w:rPr>
          <w:rFonts w:ascii="仿宋_GB2312" w:eastAsia="仿宋_GB2312" w:hint="eastAsia"/>
          <w:sz w:val="24"/>
          <w:szCs w:val="24"/>
        </w:rPr>
        <w:t>学时×计划周数×班数（校内）</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②分散实习：</w:t>
      </w:r>
      <w:r>
        <w:rPr>
          <w:rFonts w:ascii="仿宋_GB2312" w:eastAsia="仿宋_GB2312" w:hint="eastAsia"/>
          <w:sz w:val="24"/>
          <w:szCs w:val="24"/>
        </w:rPr>
        <w:t xml:space="preserve">0.24 </w:t>
      </w:r>
      <w:r>
        <w:rPr>
          <w:rFonts w:ascii="仿宋_GB2312" w:eastAsia="仿宋_GB2312" w:hint="eastAsia"/>
          <w:sz w:val="24"/>
          <w:szCs w:val="24"/>
        </w:rPr>
        <w:t>×人数×周系数</w:t>
      </w:r>
    </w:p>
    <w:p w:rsidR="00F5422D" w:rsidRDefault="007C0E3B">
      <w:pPr>
        <w:adjustRightInd w:val="0"/>
        <w:snapToGrid w:val="0"/>
        <w:spacing w:line="520" w:lineRule="atLeast"/>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2</w:t>
      </w:r>
      <w:r>
        <w:rPr>
          <w:rFonts w:ascii="仿宋_GB2312" w:eastAsia="仿宋_GB2312" w:hint="eastAsia"/>
          <w:sz w:val="24"/>
          <w:szCs w:val="24"/>
        </w:rPr>
        <w:t>）认识实习：①集中实习：</w:t>
      </w:r>
      <w:r>
        <w:rPr>
          <w:rFonts w:ascii="仿宋_GB2312" w:eastAsia="仿宋_GB2312" w:hint="eastAsia"/>
          <w:sz w:val="24"/>
          <w:szCs w:val="24"/>
        </w:rPr>
        <w:t>12</w:t>
      </w:r>
      <w:r>
        <w:rPr>
          <w:rFonts w:ascii="仿宋_GB2312" w:eastAsia="仿宋_GB2312" w:hint="eastAsia"/>
          <w:sz w:val="24"/>
          <w:szCs w:val="24"/>
        </w:rPr>
        <w:t>学时×计划周数×班数（校外）</w:t>
      </w:r>
    </w:p>
    <w:p w:rsidR="00F5422D" w:rsidRDefault="007C0E3B">
      <w:pPr>
        <w:adjustRightInd w:val="0"/>
        <w:snapToGrid w:val="0"/>
        <w:spacing w:line="520" w:lineRule="atLeast"/>
        <w:ind w:firstLineChars="1450" w:firstLine="3480"/>
        <w:rPr>
          <w:rFonts w:ascii="仿宋_GB2312" w:eastAsia="仿宋_GB2312"/>
          <w:sz w:val="24"/>
          <w:szCs w:val="24"/>
        </w:rPr>
      </w:pPr>
      <w:r>
        <w:rPr>
          <w:rFonts w:ascii="仿宋_GB2312" w:eastAsia="仿宋_GB2312" w:hint="eastAsia"/>
          <w:sz w:val="24"/>
          <w:szCs w:val="24"/>
        </w:rPr>
        <w:t>8</w:t>
      </w:r>
      <w:r>
        <w:rPr>
          <w:rFonts w:ascii="仿宋_GB2312" w:eastAsia="仿宋_GB2312" w:hint="eastAsia"/>
          <w:sz w:val="24"/>
          <w:szCs w:val="24"/>
        </w:rPr>
        <w:t>学时×计划周数×班数（校内）</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②分散实习：</w:t>
      </w:r>
      <w:r>
        <w:rPr>
          <w:rFonts w:ascii="仿宋_GB2312" w:eastAsia="仿宋_GB2312" w:hint="eastAsia"/>
          <w:sz w:val="24"/>
          <w:szCs w:val="24"/>
        </w:rPr>
        <w:t xml:space="preserve">0.24 </w:t>
      </w:r>
      <w:r>
        <w:rPr>
          <w:rFonts w:ascii="仿宋_GB2312" w:eastAsia="仿宋_GB2312" w:hint="eastAsia"/>
          <w:sz w:val="24"/>
          <w:szCs w:val="24"/>
        </w:rPr>
        <w:t>×人数×周系数</w:t>
      </w:r>
    </w:p>
    <w:p w:rsidR="00F5422D" w:rsidRDefault="007C0E3B">
      <w:pPr>
        <w:adjustRightInd w:val="0"/>
        <w:snapToGrid w:val="0"/>
        <w:spacing w:line="520" w:lineRule="atLeast"/>
        <w:ind w:firstLineChars="200" w:firstLine="480"/>
        <w:rPr>
          <w:rFonts w:ascii="仿宋_GB2312" w:eastAsia="仿宋_GB2312"/>
          <w:sz w:val="24"/>
          <w:szCs w:val="24"/>
        </w:rPr>
      </w:pPr>
      <w:r>
        <w:rPr>
          <w:rFonts w:ascii="仿宋_GB2312" w:eastAsia="仿宋_GB2312" w:hint="eastAsia"/>
          <w:sz w:val="24"/>
          <w:szCs w:val="24"/>
        </w:rPr>
        <w:t>分散实习周系数：</w:t>
      </w:r>
      <w:r>
        <w:rPr>
          <w:rFonts w:ascii="仿宋_GB2312" w:eastAsia="仿宋_GB2312" w:hint="eastAsia"/>
          <w:sz w:val="24"/>
          <w:szCs w:val="24"/>
        </w:rPr>
        <w:t xml:space="preserve"> </w:t>
      </w:r>
      <w:r>
        <w:rPr>
          <w:rFonts w:ascii="仿宋_GB2312" w:eastAsia="仿宋_GB2312" w:hint="eastAsia"/>
          <w:sz w:val="24"/>
          <w:szCs w:val="24"/>
        </w:rPr>
        <w:t>（</w:t>
      </w:r>
      <w:r>
        <w:rPr>
          <w:rFonts w:ascii="仿宋_GB2312" w:eastAsia="仿宋_GB2312" w:hint="eastAsia"/>
          <w:sz w:val="24"/>
          <w:szCs w:val="24"/>
        </w:rPr>
        <w:t>1</w:t>
      </w:r>
      <w:r>
        <w:rPr>
          <w:rFonts w:ascii="仿宋_GB2312" w:eastAsia="仿宋_GB2312" w:hint="eastAsia"/>
          <w:sz w:val="24"/>
          <w:szCs w:val="24"/>
        </w:rPr>
        <w:t>）</w:t>
      </w:r>
      <w:r>
        <w:rPr>
          <w:rFonts w:ascii="仿宋_GB2312" w:eastAsia="仿宋_GB2312" w:hint="eastAsia"/>
          <w:sz w:val="24"/>
          <w:szCs w:val="24"/>
        </w:rPr>
        <w:t>1</w:t>
      </w:r>
      <w:r>
        <w:rPr>
          <w:rFonts w:ascii="仿宋_GB2312" w:eastAsia="仿宋_GB2312" w:hint="eastAsia"/>
          <w:sz w:val="24"/>
          <w:szCs w:val="24"/>
        </w:rPr>
        <w:t>周：</w:t>
      </w:r>
      <w:r>
        <w:rPr>
          <w:rFonts w:ascii="仿宋_GB2312" w:eastAsia="仿宋_GB2312" w:hint="eastAsia"/>
          <w:sz w:val="24"/>
          <w:szCs w:val="24"/>
        </w:rPr>
        <w:t>1.0</w:t>
      </w:r>
      <w:r>
        <w:rPr>
          <w:rFonts w:ascii="仿宋_GB2312" w:eastAsia="仿宋_GB2312" w:hint="eastAsia"/>
          <w:sz w:val="24"/>
          <w:szCs w:val="24"/>
        </w:rPr>
        <w:t>，（</w:t>
      </w:r>
      <w:r>
        <w:rPr>
          <w:rFonts w:ascii="仿宋_GB2312" w:eastAsia="仿宋_GB2312" w:hint="eastAsia"/>
          <w:sz w:val="24"/>
          <w:szCs w:val="24"/>
        </w:rPr>
        <w:t>2</w:t>
      </w:r>
      <w:r>
        <w:rPr>
          <w:rFonts w:ascii="仿宋_GB2312" w:eastAsia="仿宋_GB2312" w:hint="eastAsia"/>
          <w:sz w:val="24"/>
          <w:szCs w:val="24"/>
        </w:rPr>
        <w:t>）</w:t>
      </w:r>
      <w:r>
        <w:rPr>
          <w:rFonts w:ascii="仿宋_GB2312" w:eastAsia="仿宋_GB2312" w:hint="eastAsia"/>
          <w:sz w:val="24"/>
          <w:szCs w:val="24"/>
        </w:rPr>
        <w:t xml:space="preserve">  2</w:t>
      </w:r>
      <w:r>
        <w:rPr>
          <w:rFonts w:ascii="仿宋_GB2312" w:eastAsia="仿宋_GB2312" w:hint="eastAsia"/>
          <w:sz w:val="24"/>
          <w:szCs w:val="24"/>
        </w:rPr>
        <w:t>周：</w:t>
      </w:r>
      <w:r>
        <w:rPr>
          <w:rFonts w:ascii="仿宋_GB2312" w:eastAsia="仿宋_GB2312" w:hint="eastAsia"/>
          <w:sz w:val="24"/>
          <w:szCs w:val="24"/>
        </w:rPr>
        <w:t>1.2</w:t>
      </w:r>
      <w:r>
        <w:rPr>
          <w:rFonts w:ascii="仿宋_GB2312" w:eastAsia="仿宋_GB2312" w:hint="eastAsia"/>
          <w:sz w:val="24"/>
          <w:szCs w:val="24"/>
        </w:rPr>
        <w:t>，</w:t>
      </w:r>
      <w:r>
        <w:rPr>
          <w:rFonts w:ascii="仿宋_GB2312" w:eastAsia="仿宋_GB2312" w:hint="eastAsia"/>
          <w:sz w:val="24"/>
          <w:szCs w:val="24"/>
        </w:rPr>
        <w:t xml:space="preserve"> </w:t>
      </w:r>
      <w:r>
        <w:rPr>
          <w:rFonts w:ascii="仿宋_GB2312" w:eastAsia="仿宋_GB2312" w:hint="eastAsia"/>
          <w:sz w:val="24"/>
          <w:szCs w:val="24"/>
        </w:rPr>
        <w:t>（</w:t>
      </w:r>
      <w:r>
        <w:rPr>
          <w:rFonts w:ascii="仿宋_GB2312" w:eastAsia="仿宋_GB2312" w:hint="eastAsia"/>
          <w:sz w:val="24"/>
          <w:szCs w:val="24"/>
        </w:rPr>
        <w:t>3</w:t>
      </w:r>
      <w:r>
        <w:rPr>
          <w:rFonts w:ascii="仿宋_GB2312" w:eastAsia="仿宋_GB2312" w:hint="eastAsia"/>
          <w:sz w:val="24"/>
          <w:szCs w:val="24"/>
        </w:rPr>
        <w:t>）</w:t>
      </w:r>
      <w:r>
        <w:rPr>
          <w:rFonts w:ascii="仿宋_GB2312" w:eastAsia="仿宋_GB2312" w:hint="eastAsia"/>
          <w:sz w:val="24"/>
          <w:szCs w:val="24"/>
        </w:rPr>
        <w:t>3</w:t>
      </w:r>
      <w:r>
        <w:rPr>
          <w:rFonts w:ascii="仿宋_GB2312" w:eastAsia="仿宋_GB2312" w:hint="eastAsia"/>
          <w:sz w:val="24"/>
          <w:szCs w:val="24"/>
        </w:rPr>
        <w:t>周：</w:t>
      </w:r>
      <w:r>
        <w:rPr>
          <w:rFonts w:ascii="仿宋_GB2312" w:eastAsia="仿宋_GB2312" w:hint="eastAsia"/>
          <w:sz w:val="24"/>
          <w:szCs w:val="24"/>
        </w:rPr>
        <w:t>1.4</w:t>
      </w:r>
      <w:r>
        <w:rPr>
          <w:rFonts w:ascii="仿宋_GB2312" w:eastAsia="仿宋_GB2312" w:hint="eastAsia"/>
          <w:sz w:val="24"/>
          <w:szCs w:val="24"/>
        </w:rPr>
        <w:t>，</w:t>
      </w:r>
    </w:p>
    <w:p w:rsidR="00F5422D" w:rsidRDefault="007C0E3B">
      <w:pPr>
        <w:adjustRightInd w:val="0"/>
        <w:snapToGrid w:val="0"/>
        <w:spacing w:line="520" w:lineRule="atLeast"/>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4</w:t>
      </w:r>
      <w:r>
        <w:rPr>
          <w:rFonts w:ascii="仿宋_GB2312" w:eastAsia="仿宋_GB2312" w:hint="eastAsia"/>
          <w:sz w:val="24"/>
          <w:szCs w:val="24"/>
        </w:rPr>
        <w:t>）﹥</w:t>
      </w:r>
      <w:r>
        <w:rPr>
          <w:rFonts w:ascii="仿宋_GB2312" w:eastAsia="仿宋_GB2312" w:hint="eastAsia"/>
          <w:sz w:val="24"/>
          <w:szCs w:val="24"/>
        </w:rPr>
        <w:t>3</w:t>
      </w:r>
      <w:r>
        <w:rPr>
          <w:rFonts w:ascii="仿宋_GB2312" w:eastAsia="仿宋_GB2312" w:hint="eastAsia"/>
          <w:sz w:val="24"/>
          <w:szCs w:val="24"/>
        </w:rPr>
        <w:t>周：</w:t>
      </w:r>
      <w:r>
        <w:rPr>
          <w:rFonts w:ascii="仿宋_GB2312" w:eastAsia="仿宋_GB2312" w:hint="eastAsia"/>
          <w:sz w:val="24"/>
          <w:szCs w:val="24"/>
        </w:rPr>
        <w:t>1.5</w:t>
      </w:r>
      <w:r>
        <w:rPr>
          <w:rFonts w:ascii="仿宋_GB2312" w:eastAsia="仿宋_GB2312" w:hint="eastAsia"/>
          <w:sz w:val="24"/>
          <w:szCs w:val="24"/>
        </w:rPr>
        <w:t>。</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7.</w:t>
      </w:r>
      <w:r>
        <w:rPr>
          <w:rFonts w:ascii="仿宋_GB2312" w:eastAsia="仿宋_GB2312" w:hint="eastAsia"/>
          <w:sz w:val="24"/>
          <w:szCs w:val="24"/>
        </w:rPr>
        <w:t>毕业设计（论文）工作量标准学时。</w:t>
      </w:r>
    </w:p>
    <w:p w:rsidR="00F5422D" w:rsidRDefault="007C0E3B">
      <w:pPr>
        <w:adjustRightInd w:val="0"/>
        <w:snapToGrid w:val="0"/>
        <w:spacing w:line="520" w:lineRule="atLeast"/>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1</w:t>
      </w:r>
      <w:r>
        <w:rPr>
          <w:rFonts w:ascii="仿宋_GB2312" w:eastAsia="仿宋_GB2312" w:hint="eastAsia"/>
          <w:sz w:val="24"/>
          <w:szCs w:val="24"/>
        </w:rPr>
        <w:t>）文科、经管类专业：工作量标准学时</w:t>
      </w:r>
      <w:r>
        <w:rPr>
          <w:rFonts w:ascii="仿宋_GB2312" w:eastAsia="仿宋_GB2312" w:hint="eastAsia"/>
          <w:sz w:val="24"/>
          <w:szCs w:val="24"/>
        </w:rPr>
        <w:t>=</w:t>
      </w:r>
      <w:r>
        <w:rPr>
          <w:rFonts w:ascii="仿宋_GB2312" w:eastAsia="仿宋_GB2312" w:hint="eastAsia"/>
          <w:sz w:val="24"/>
          <w:szCs w:val="24"/>
        </w:rPr>
        <w:t>指导学生数×周数×</w:t>
      </w:r>
      <w:r>
        <w:rPr>
          <w:rFonts w:ascii="仿宋_GB2312" w:eastAsia="仿宋_GB2312" w:hint="eastAsia"/>
          <w:sz w:val="24"/>
          <w:szCs w:val="24"/>
        </w:rPr>
        <w:t>0.6</w:t>
      </w:r>
      <w:r>
        <w:rPr>
          <w:rFonts w:ascii="仿宋_GB2312" w:eastAsia="仿宋_GB2312" w:hint="eastAsia"/>
          <w:sz w:val="24"/>
          <w:szCs w:val="24"/>
        </w:rPr>
        <w:t>学时</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（周数指计划周数，指导的学生数一般为</w:t>
      </w:r>
      <w:r>
        <w:rPr>
          <w:rFonts w:ascii="仿宋_GB2312" w:eastAsia="仿宋_GB2312" w:hint="eastAsia"/>
          <w:sz w:val="24"/>
          <w:szCs w:val="24"/>
        </w:rPr>
        <w:t>8</w:t>
      </w:r>
      <w:r>
        <w:rPr>
          <w:rFonts w:ascii="仿宋_GB2312" w:eastAsia="仿宋_GB2312" w:hint="eastAsia"/>
          <w:sz w:val="24"/>
          <w:szCs w:val="24"/>
        </w:rPr>
        <w:t>人，不超过</w:t>
      </w:r>
      <w:r>
        <w:rPr>
          <w:rFonts w:ascii="仿宋_GB2312" w:eastAsia="仿宋_GB2312" w:hint="eastAsia"/>
          <w:sz w:val="24"/>
          <w:szCs w:val="24"/>
        </w:rPr>
        <w:t>10</w:t>
      </w:r>
      <w:r>
        <w:rPr>
          <w:rFonts w:ascii="仿宋_GB2312" w:eastAsia="仿宋_GB2312" w:hint="eastAsia"/>
          <w:sz w:val="24"/>
          <w:szCs w:val="24"/>
        </w:rPr>
        <w:t>人）</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2</w:t>
      </w:r>
      <w:r>
        <w:rPr>
          <w:rFonts w:ascii="仿宋_GB2312" w:eastAsia="仿宋_GB2312" w:hint="eastAsia"/>
          <w:sz w:val="24"/>
          <w:szCs w:val="24"/>
        </w:rPr>
        <w:t>）理工科、艺术类专业：工作量标准学时</w:t>
      </w:r>
      <w:r>
        <w:rPr>
          <w:rFonts w:ascii="仿宋_GB2312" w:eastAsia="仿宋_GB2312" w:hint="eastAsia"/>
          <w:sz w:val="24"/>
          <w:szCs w:val="24"/>
        </w:rPr>
        <w:t>=</w:t>
      </w:r>
      <w:r>
        <w:rPr>
          <w:rFonts w:ascii="仿宋_GB2312" w:eastAsia="仿宋_GB2312" w:hint="eastAsia"/>
          <w:sz w:val="24"/>
          <w:szCs w:val="24"/>
        </w:rPr>
        <w:t>指导学生数×周数×</w:t>
      </w:r>
      <w:r>
        <w:rPr>
          <w:rFonts w:ascii="仿宋_GB2312" w:eastAsia="仿宋_GB2312" w:hint="eastAsia"/>
          <w:sz w:val="24"/>
          <w:szCs w:val="24"/>
        </w:rPr>
        <w:t>0.8</w:t>
      </w:r>
      <w:r>
        <w:rPr>
          <w:rFonts w:ascii="仿宋_GB2312" w:eastAsia="仿宋_GB2312" w:hint="eastAsia"/>
          <w:sz w:val="24"/>
          <w:szCs w:val="24"/>
        </w:rPr>
        <w:t>学时</w:t>
      </w:r>
    </w:p>
    <w:p w:rsidR="00F5422D" w:rsidRDefault="007C0E3B">
      <w:pPr>
        <w:adjustRightInd w:val="0"/>
        <w:snapToGrid w:val="0"/>
        <w:spacing w:line="520" w:lineRule="atLeast"/>
        <w:ind w:firstLine="602"/>
        <w:rPr>
          <w:rFonts w:ascii="仿宋_GB2312" w:eastAsia="仿宋_GB2312"/>
          <w:sz w:val="24"/>
          <w:szCs w:val="24"/>
        </w:rPr>
      </w:pPr>
      <w:r>
        <w:rPr>
          <w:rFonts w:ascii="仿宋_GB2312" w:eastAsia="仿宋_GB2312" w:hint="eastAsia"/>
          <w:sz w:val="24"/>
          <w:szCs w:val="24"/>
        </w:rPr>
        <w:t>（周数指</w:t>
      </w:r>
      <w:r>
        <w:rPr>
          <w:rFonts w:ascii="仿宋_GB2312" w:eastAsia="仿宋_GB2312" w:hint="eastAsia"/>
          <w:sz w:val="24"/>
          <w:szCs w:val="24"/>
        </w:rPr>
        <w:t>计划周数，指导的学生数一般为</w:t>
      </w:r>
      <w:r>
        <w:rPr>
          <w:rFonts w:ascii="仿宋_GB2312" w:eastAsia="仿宋_GB2312" w:hint="eastAsia"/>
          <w:sz w:val="24"/>
          <w:szCs w:val="24"/>
        </w:rPr>
        <w:t>6</w:t>
      </w:r>
      <w:r>
        <w:rPr>
          <w:rFonts w:ascii="仿宋_GB2312" w:eastAsia="仿宋_GB2312" w:hint="eastAsia"/>
          <w:sz w:val="24"/>
          <w:szCs w:val="24"/>
        </w:rPr>
        <w:t>人，不超过</w:t>
      </w:r>
      <w:r>
        <w:rPr>
          <w:rFonts w:ascii="仿宋_GB2312" w:eastAsia="仿宋_GB2312" w:hint="eastAsia"/>
          <w:sz w:val="24"/>
          <w:szCs w:val="24"/>
        </w:rPr>
        <w:t>8</w:t>
      </w:r>
      <w:r>
        <w:rPr>
          <w:rFonts w:ascii="仿宋_GB2312" w:eastAsia="仿宋_GB2312" w:hint="eastAsia"/>
          <w:sz w:val="24"/>
          <w:szCs w:val="24"/>
        </w:rPr>
        <w:t>人）</w:t>
      </w:r>
    </w:p>
    <w:p w:rsidR="00F5422D" w:rsidRDefault="007C0E3B">
      <w:pPr>
        <w:spacing w:line="520" w:lineRule="atLeast"/>
        <w:rPr>
          <w:rFonts w:ascii="仿宋_GB2312" w:eastAsia="仿宋_GB2312"/>
          <w:sz w:val="24"/>
          <w:szCs w:val="24"/>
        </w:rPr>
      </w:pPr>
      <w:bookmarkStart w:id="0" w:name="_GoBack"/>
      <w:bookmarkEnd w:id="0"/>
      <w:r>
        <w:rPr>
          <w:rFonts w:ascii="仿宋_GB2312" w:eastAsia="仿宋_GB2312" w:hint="eastAsia"/>
          <w:sz w:val="24"/>
          <w:szCs w:val="24"/>
        </w:rPr>
        <w:t>（二）明确各类教师教学工作量</w:t>
      </w:r>
    </w:p>
    <w:p w:rsidR="00F5422D" w:rsidRDefault="007C0E3B">
      <w:pPr>
        <w:spacing w:line="520" w:lineRule="atLeast"/>
        <w:ind w:firstLineChars="200" w:firstLine="480"/>
        <w:rPr>
          <w:rFonts w:ascii="仿宋_GB2312" w:eastAsia="仿宋_GB2312"/>
          <w:sz w:val="24"/>
          <w:szCs w:val="24"/>
        </w:rPr>
      </w:pPr>
      <w:r>
        <w:rPr>
          <w:rFonts w:ascii="仿宋_GB2312" w:eastAsia="仿宋_GB2312" w:hAnsi="宋体" w:hint="eastAsia"/>
          <w:sz w:val="24"/>
          <w:szCs w:val="24"/>
        </w:rPr>
        <w:t>1</w:t>
      </w:r>
      <w:r>
        <w:rPr>
          <w:rFonts w:ascii="仿宋_GB2312" w:eastAsia="仿宋_GB2312" w:hAnsi="宋体" w:hint="eastAsia"/>
          <w:sz w:val="24"/>
          <w:szCs w:val="24"/>
        </w:rPr>
        <w:t>．专业类课程教师</w:t>
      </w:r>
      <w:proofErr w:type="gramStart"/>
      <w:r>
        <w:rPr>
          <w:rFonts w:ascii="仿宋_GB2312" w:eastAsia="仿宋_GB2312" w:hAnsi="宋体" w:hint="eastAsia"/>
          <w:sz w:val="24"/>
          <w:szCs w:val="24"/>
        </w:rPr>
        <w:t>满教学</w:t>
      </w:r>
      <w:proofErr w:type="gramEnd"/>
      <w:r>
        <w:rPr>
          <w:rFonts w:ascii="仿宋_GB2312" w:eastAsia="仿宋_GB2312" w:hAnsi="宋体" w:hint="eastAsia"/>
          <w:sz w:val="24"/>
          <w:szCs w:val="24"/>
        </w:rPr>
        <w:t>工作量课时为</w:t>
      </w:r>
      <w:r>
        <w:rPr>
          <w:rFonts w:ascii="仿宋_GB2312" w:eastAsia="仿宋_GB2312" w:hAnsi="宋体" w:hint="eastAsia"/>
          <w:sz w:val="24"/>
          <w:szCs w:val="24"/>
        </w:rPr>
        <w:t>400</w:t>
      </w:r>
      <w:r>
        <w:rPr>
          <w:rFonts w:ascii="仿宋_GB2312" w:eastAsia="仿宋_GB2312" w:hAnsi="宋体" w:hint="eastAsia"/>
          <w:sz w:val="24"/>
          <w:szCs w:val="24"/>
        </w:rPr>
        <w:t>学时</w:t>
      </w:r>
      <w:r>
        <w:rPr>
          <w:rFonts w:ascii="仿宋_GB2312" w:hAnsi="宋体" w:hint="eastAsia"/>
          <w:sz w:val="24"/>
          <w:szCs w:val="24"/>
        </w:rPr>
        <w:t>∕</w:t>
      </w:r>
      <w:r>
        <w:rPr>
          <w:rFonts w:ascii="仿宋_GB2312" w:eastAsia="仿宋_GB2312" w:hAnsi="宋体" w:hint="eastAsia"/>
          <w:sz w:val="24"/>
          <w:szCs w:val="24"/>
        </w:rPr>
        <w:t>年</w:t>
      </w:r>
      <w:r w:rsidR="002F4E04">
        <w:rPr>
          <w:rFonts w:ascii="仿宋_GB2312" w:eastAsia="仿宋_GB2312" w:hAnsi="宋体" w:hint="eastAsia"/>
          <w:sz w:val="24"/>
          <w:szCs w:val="24"/>
        </w:rPr>
        <w:t>，</w:t>
      </w:r>
      <w:r w:rsidR="00C02148">
        <w:rPr>
          <w:rFonts w:ascii="仿宋_GB2312" w:eastAsia="仿宋_GB2312" w:hAnsi="宋体" w:hint="eastAsia"/>
          <w:sz w:val="24"/>
          <w:szCs w:val="24"/>
        </w:rPr>
        <w:t>其中</w:t>
      </w:r>
      <w:r w:rsidR="002F4E04">
        <w:rPr>
          <w:rFonts w:ascii="仿宋_GB2312" w:eastAsia="仿宋_GB2312" w:hAnsi="宋体" w:hint="eastAsia"/>
          <w:sz w:val="24"/>
          <w:szCs w:val="24"/>
        </w:rPr>
        <w:t>实践实习</w:t>
      </w:r>
      <w:r w:rsidR="00C02148">
        <w:rPr>
          <w:rFonts w:ascii="仿宋_GB2312" w:eastAsia="仿宋_GB2312" w:hAnsi="宋体" w:hint="eastAsia"/>
          <w:sz w:val="24"/>
          <w:szCs w:val="24"/>
        </w:rPr>
        <w:t>学</w:t>
      </w:r>
      <w:r w:rsidR="002F4E04">
        <w:rPr>
          <w:rFonts w:ascii="仿宋_GB2312" w:eastAsia="仿宋_GB2312" w:hAnsi="宋体" w:hint="eastAsia"/>
          <w:sz w:val="24"/>
          <w:szCs w:val="24"/>
        </w:rPr>
        <w:t>时数最多占满教学工作量的30%</w:t>
      </w:r>
      <w:r w:rsidR="004845C8">
        <w:rPr>
          <w:rFonts w:ascii="仿宋_GB2312" w:eastAsia="仿宋_GB2312" w:hAnsi="宋体" w:hint="eastAsia"/>
          <w:sz w:val="24"/>
          <w:szCs w:val="24"/>
        </w:rPr>
        <w:t>（120学时</w:t>
      </w:r>
      <w:r w:rsidR="004845C8">
        <w:rPr>
          <w:rFonts w:ascii="仿宋_GB2312" w:hAnsi="宋体" w:hint="eastAsia"/>
          <w:sz w:val="24"/>
          <w:szCs w:val="24"/>
        </w:rPr>
        <w:t>∕</w:t>
      </w:r>
      <w:r w:rsidR="004845C8">
        <w:rPr>
          <w:rFonts w:ascii="仿宋_GB2312" w:eastAsia="仿宋_GB2312" w:hAnsi="宋体" w:hint="eastAsia"/>
          <w:sz w:val="24"/>
          <w:szCs w:val="24"/>
        </w:rPr>
        <w:t>年）</w:t>
      </w:r>
      <w:r w:rsidR="00DF4591">
        <w:rPr>
          <w:rFonts w:ascii="仿宋_GB2312" w:eastAsia="仿宋_GB2312" w:hAnsi="宋体" w:hint="eastAsia"/>
          <w:sz w:val="24"/>
          <w:szCs w:val="24"/>
        </w:rPr>
        <w:t>。</w:t>
      </w:r>
    </w:p>
    <w:p w:rsidR="00F5422D" w:rsidRDefault="007C0E3B">
      <w:pPr>
        <w:spacing w:line="520" w:lineRule="atLeast"/>
        <w:ind w:firstLineChars="200" w:firstLine="480"/>
        <w:rPr>
          <w:rFonts w:ascii="仿宋_GB2312" w:eastAsia="仿宋_GB2312"/>
          <w:sz w:val="24"/>
          <w:szCs w:val="24"/>
        </w:rPr>
      </w:pPr>
      <w:r>
        <w:rPr>
          <w:rFonts w:ascii="仿宋_GB2312" w:eastAsia="仿宋_GB2312" w:hAnsi="宋体" w:hint="eastAsia"/>
          <w:sz w:val="24"/>
          <w:szCs w:val="24"/>
        </w:rPr>
        <w:lastRenderedPageBreak/>
        <w:t>2</w:t>
      </w:r>
      <w:r>
        <w:rPr>
          <w:rFonts w:ascii="仿宋_GB2312" w:eastAsia="仿宋_GB2312" w:hAnsi="宋体" w:hint="eastAsia"/>
          <w:sz w:val="24"/>
          <w:szCs w:val="24"/>
        </w:rPr>
        <w:t>．专任教师兼任职务（取一项）的教学工作量标准学时最低定额按照下列标准执行：</w:t>
      </w:r>
    </w:p>
    <w:p w:rsidR="00F5422D" w:rsidRDefault="007C0E3B">
      <w:pPr>
        <w:spacing w:line="520" w:lineRule="atLeast"/>
        <w:ind w:firstLine="480"/>
        <w:rPr>
          <w:rFonts w:ascii="仿宋_GB2312" w:eastAsia="仿宋_GB2312"/>
          <w:sz w:val="24"/>
          <w:szCs w:val="24"/>
        </w:rPr>
      </w:pPr>
      <w:r>
        <w:rPr>
          <w:rFonts w:ascii="仿宋_GB2312" w:eastAsia="仿宋_GB2312" w:hAnsi="宋体" w:hint="eastAsia"/>
          <w:sz w:val="24"/>
          <w:szCs w:val="24"/>
        </w:rPr>
        <w:t>担任系主任、学部主任助理、直属教研室主任的教师：</w:t>
      </w:r>
      <w:r>
        <w:rPr>
          <w:rFonts w:ascii="仿宋_GB2312" w:eastAsia="仿宋_GB2312" w:hAnsi="宋体" w:hint="eastAsia"/>
          <w:sz w:val="24"/>
          <w:szCs w:val="24"/>
        </w:rPr>
        <w:t>250</w:t>
      </w:r>
      <w:r>
        <w:rPr>
          <w:rFonts w:ascii="仿宋_GB2312" w:eastAsia="仿宋_GB2312" w:hAnsi="宋体" w:hint="eastAsia"/>
          <w:sz w:val="24"/>
          <w:szCs w:val="24"/>
        </w:rPr>
        <w:t>学时</w:t>
      </w:r>
      <w:r>
        <w:rPr>
          <w:rFonts w:ascii="仿宋_GB2312" w:hAnsi="宋体" w:hint="eastAsia"/>
          <w:sz w:val="24"/>
          <w:szCs w:val="24"/>
        </w:rPr>
        <w:t>∕</w:t>
      </w:r>
      <w:r>
        <w:rPr>
          <w:rFonts w:ascii="仿宋_GB2312" w:eastAsia="仿宋_GB2312" w:hAnsi="宋体" w:hint="eastAsia"/>
          <w:sz w:val="24"/>
          <w:szCs w:val="24"/>
        </w:rPr>
        <w:t>年；</w:t>
      </w:r>
    </w:p>
    <w:p w:rsidR="00F5422D" w:rsidRDefault="007C0E3B">
      <w:pPr>
        <w:spacing w:line="520" w:lineRule="atLeast"/>
        <w:ind w:firstLine="480"/>
        <w:rPr>
          <w:rFonts w:ascii="仿宋_GB2312" w:eastAsia="仿宋_GB2312"/>
          <w:sz w:val="24"/>
          <w:szCs w:val="24"/>
        </w:rPr>
      </w:pPr>
      <w:r>
        <w:rPr>
          <w:rFonts w:ascii="仿宋_GB2312" w:eastAsia="仿宋_GB2312" w:hAnsi="宋体" w:hint="eastAsia"/>
          <w:sz w:val="24"/>
          <w:szCs w:val="24"/>
        </w:rPr>
        <w:t>担任副系主任的教师：</w:t>
      </w:r>
      <w:r>
        <w:rPr>
          <w:rFonts w:ascii="仿宋_GB2312" w:eastAsia="仿宋_GB2312" w:hAnsi="宋体" w:hint="eastAsia"/>
          <w:sz w:val="24"/>
          <w:szCs w:val="24"/>
        </w:rPr>
        <w:t>280</w:t>
      </w:r>
      <w:r>
        <w:rPr>
          <w:rFonts w:ascii="仿宋_GB2312" w:eastAsia="仿宋_GB2312" w:hAnsi="宋体" w:hint="eastAsia"/>
          <w:sz w:val="24"/>
          <w:szCs w:val="24"/>
        </w:rPr>
        <w:t>学时</w:t>
      </w:r>
      <w:r>
        <w:rPr>
          <w:rFonts w:ascii="仿宋_GB2312" w:hAnsi="宋体" w:hint="eastAsia"/>
          <w:sz w:val="24"/>
          <w:szCs w:val="24"/>
        </w:rPr>
        <w:t>∕</w:t>
      </w:r>
      <w:r>
        <w:rPr>
          <w:rFonts w:ascii="仿宋_GB2312" w:eastAsia="仿宋_GB2312" w:hAnsi="宋体" w:hint="eastAsia"/>
          <w:sz w:val="24"/>
          <w:szCs w:val="24"/>
        </w:rPr>
        <w:t>年；</w:t>
      </w:r>
    </w:p>
    <w:p w:rsidR="00F5422D" w:rsidRDefault="007C0E3B">
      <w:pPr>
        <w:spacing w:line="520" w:lineRule="atLeast"/>
        <w:ind w:firstLine="480"/>
        <w:rPr>
          <w:rFonts w:ascii="仿宋_GB2312" w:eastAsia="仿宋_GB2312"/>
          <w:sz w:val="24"/>
          <w:szCs w:val="24"/>
        </w:rPr>
      </w:pPr>
      <w:r>
        <w:rPr>
          <w:rFonts w:ascii="仿宋_GB2312" w:eastAsia="仿宋_GB2312" w:hAnsi="宋体" w:hint="eastAsia"/>
          <w:sz w:val="24"/>
          <w:szCs w:val="24"/>
        </w:rPr>
        <w:t>担任系教研室主任（正、副）、系主任秘书的教师：</w:t>
      </w:r>
      <w:r>
        <w:rPr>
          <w:rFonts w:ascii="仿宋_GB2312" w:eastAsia="仿宋_GB2312" w:hAnsi="宋体" w:hint="eastAsia"/>
          <w:sz w:val="24"/>
          <w:szCs w:val="24"/>
        </w:rPr>
        <w:t>320</w:t>
      </w:r>
      <w:r>
        <w:rPr>
          <w:rFonts w:ascii="仿宋_GB2312" w:eastAsia="仿宋_GB2312" w:hAnsi="宋体" w:hint="eastAsia"/>
          <w:sz w:val="24"/>
          <w:szCs w:val="24"/>
        </w:rPr>
        <w:t>学时</w:t>
      </w:r>
      <w:r>
        <w:rPr>
          <w:rFonts w:ascii="仿宋_GB2312" w:hAnsi="宋体" w:hint="eastAsia"/>
          <w:sz w:val="24"/>
          <w:szCs w:val="24"/>
        </w:rPr>
        <w:t>∕</w:t>
      </w:r>
      <w:r>
        <w:rPr>
          <w:rFonts w:ascii="仿宋_GB2312" w:eastAsia="仿宋_GB2312" w:hAnsi="宋体" w:hint="eastAsia"/>
          <w:sz w:val="24"/>
          <w:szCs w:val="24"/>
        </w:rPr>
        <w:t>年。</w:t>
      </w:r>
    </w:p>
    <w:p w:rsidR="00F5422D" w:rsidRDefault="007C0E3B">
      <w:pPr>
        <w:spacing w:line="520" w:lineRule="atLeast"/>
        <w:ind w:firstLineChars="200" w:firstLine="480"/>
        <w:rPr>
          <w:rFonts w:ascii="仿宋_GB2312" w:eastAsia="仿宋_GB2312"/>
          <w:sz w:val="24"/>
          <w:szCs w:val="24"/>
        </w:rPr>
      </w:pPr>
      <w:r>
        <w:rPr>
          <w:rFonts w:ascii="仿宋_GB2312" w:eastAsia="仿宋_GB2312" w:hAnsi="宋体" w:hint="eastAsia"/>
          <w:sz w:val="24"/>
          <w:szCs w:val="24"/>
        </w:rPr>
        <w:t>3</w:t>
      </w:r>
      <w:r>
        <w:rPr>
          <w:rFonts w:ascii="仿宋_GB2312" w:eastAsia="仿宋_GB2312" w:hAnsi="宋体" w:hint="eastAsia"/>
          <w:sz w:val="24"/>
          <w:szCs w:val="24"/>
        </w:rPr>
        <w:t>．普通延聘教师教学工作量完成</w:t>
      </w:r>
      <w:r>
        <w:rPr>
          <w:rFonts w:ascii="仿宋_GB2312" w:eastAsia="仿宋_GB2312" w:hAnsi="宋体" w:hint="eastAsia"/>
          <w:sz w:val="24"/>
          <w:szCs w:val="24"/>
        </w:rPr>
        <w:t>320</w:t>
      </w:r>
      <w:r>
        <w:rPr>
          <w:rFonts w:ascii="仿宋_GB2312" w:eastAsia="仿宋_GB2312" w:hAnsi="宋体" w:hint="eastAsia"/>
          <w:sz w:val="24"/>
          <w:szCs w:val="24"/>
        </w:rPr>
        <w:t>学时</w:t>
      </w:r>
      <w:r>
        <w:rPr>
          <w:rFonts w:ascii="仿宋_GB2312" w:hAnsi="宋体" w:hint="eastAsia"/>
          <w:sz w:val="24"/>
          <w:szCs w:val="24"/>
        </w:rPr>
        <w:t>∕</w:t>
      </w:r>
      <w:r>
        <w:rPr>
          <w:rFonts w:ascii="仿宋_GB2312" w:eastAsia="仿宋_GB2312" w:hAnsi="宋体" w:hint="eastAsia"/>
          <w:sz w:val="24"/>
          <w:szCs w:val="24"/>
        </w:rPr>
        <w:t>年即达到最低定额。</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4</w:t>
      </w:r>
      <w:r>
        <w:rPr>
          <w:rFonts w:ascii="仿宋_GB2312" w:eastAsia="仿宋_GB2312" w:hAnsi="宋体" w:hint="eastAsia"/>
          <w:sz w:val="24"/>
          <w:szCs w:val="24"/>
        </w:rPr>
        <w:t>．具有博士学位的中青年骨干教师主要承担科研教研任务，其教学工作量以</w:t>
      </w:r>
      <w:r>
        <w:rPr>
          <w:rFonts w:ascii="仿宋_GB2312" w:eastAsia="仿宋_GB2312" w:hAnsi="宋体" w:hint="eastAsia"/>
          <w:sz w:val="24"/>
          <w:szCs w:val="24"/>
        </w:rPr>
        <w:t>250</w:t>
      </w:r>
      <w:r>
        <w:rPr>
          <w:rFonts w:ascii="仿宋_GB2312" w:eastAsia="仿宋_GB2312" w:hAnsi="宋体" w:hint="eastAsia"/>
          <w:sz w:val="24"/>
          <w:szCs w:val="24"/>
        </w:rPr>
        <w:t>学时</w:t>
      </w:r>
      <w:r>
        <w:rPr>
          <w:rFonts w:ascii="仿宋_GB2312" w:hAnsi="宋体" w:hint="eastAsia"/>
          <w:sz w:val="24"/>
          <w:szCs w:val="24"/>
        </w:rPr>
        <w:t>∕</w:t>
      </w:r>
      <w:r>
        <w:rPr>
          <w:rFonts w:ascii="仿宋_GB2312" w:eastAsia="仿宋_GB2312" w:hAnsi="宋体" w:hint="eastAsia"/>
          <w:sz w:val="24"/>
          <w:szCs w:val="24"/>
        </w:rPr>
        <w:t>年为最低定额。学部将依据此类教师的不同情况，规定承担的具体科研任务，并严格按照任务量对其进行考核。</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hint="eastAsia"/>
          <w:sz w:val="24"/>
          <w:szCs w:val="24"/>
        </w:rPr>
        <w:t>．新聘教师岗位的应届毕业生第一年的教学工作量完成</w:t>
      </w:r>
      <w:r>
        <w:rPr>
          <w:rFonts w:ascii="仿宋_GB2312" w:eastAsia="仿宋_GB2312" w:hAnsi="宋体" w:hint="eastAsia"/>
          <w:sz w:val="24"/>
          <w:szCs w:val="24"/>
        </w:rPr>
        <w:t>240</w:t>
      </w:r>
      <w:r>
        <w:rPr>
          <w:rFonts w:ascii="仿宋_GB2312" w:eastAsia="仿宋_GB2312" w:hAnsi="宋体" w:hint="eastAsia"/>
          <w:sz w:val="24"/>
          <w:szCs w:val="24"/>
        </w:rPr>
        <w:t>学时</w:t>
      </w:r>
      <w:r>
        <w:rPr>
          <w:rFonts w:ascii="仿宋_GB2312" w:hAnsi="宋体" w:hint="eastAsia"/>
          <w:sz w:val="24"/>
          <w:szCs w:val="24"/>
        </w:rPr>
        <w:t>∕</w:t>
      </w:r>
      <w:r>
        <w:rPr>
          <w:rFonts w:ascii="仿宋_GB2312" w:eastAsia="仿宋_GB2312" w:hAnsi="宋体" w:hint="eastAsia"/>
          <w:sz w:val="24"/>
          <w:szCs w:val="24"/>
        </w:rPr>
        <w:t>年即达到最低定额。但必须要跟随其指导教师承担批改作业、答疑指导、指导实验、观摩课堂等工作、学习任务。第一年教学工作结束时学部将对其教学工作和指导教师的指导工作进行考核。</w:t>
      </w:r>
    </w:p>
    <w:p w:rsidR="00F5422D" w:rsidRDefault="007C0E3B">
      <w:pPr>
        <w:spacing w:line="520" w:lineRule="atLeast"/>
        <w:ind w:firstLineChars="200" w:firstLine="480"/>
        <w:rPr>
          <w:rFonts w:ascii="仿宋_GB2312" w:eastAsia="仿宋_GB2312"/>
          <w:sz w:val="24"/>
          <w:szCs w:val="24"/>
        </w:rPr>
      </w:pPr>
      <w:r>
        <w:rPr>
          <w:rFonts w:ascii="仿宋_GB2312" w:eastAsia="仿宋_GB2312" w:hAnsi="宋体" w:hint="eastAsia"/>
          <w:sz w:val="24"/>
          <w:szCs w:val="24"/>
        </w:rPr>
        <w:t>6</w:t>
      </w:r>
      <w:r>
        <w:rPr>
          <w:rFonts w:ascii="仿宋_GB2312" w:eastAsia="仿宋_GB2312" w:hint="eastAsia"/>
          <w:sz w:val="24"/>
          <w:szCs w:val="24"/>
        </w:rPr>
        <w:t xml:space="preserve">. </w:t>
      </w:r>
      <w:r>
        <w:rPr>
          <w:rFonts w:ascii="仿宋_GB2312" w:eastAsia="仿宋_GB2312" w:hAnsi="宋体" w:hint="eastAsia"/>
          <w:sz w:val="24"/>
          <w:szCs w:val="24"/>
        </w:rPr>
        <w:t>经学院批准在职攻读博士研究生和硕士研究生的教师，工作量要求为满负荷工作量的</w:t>
      </w:r>
      <w:r>
        <w:rPr>
          <w:rFonts w:ascii="仿宋_GB2312" w:eastAsia="仿宋_GB2312" w:hAnsi="宋体" w:hint="eastAsia"/>
          <w:sz w:val="24"/>
          <w:szCs w:val="24"/>
        </w:rPr>
        <w:t>1</w:t>
      </w:r>
      <w:r>
        <w:rPr>
          <w:rFonts w:ascii="仿宋_GB2312" w:hAnsi="宋体" w:hint="eastAsia"/>
          <w:sz w:val="24"/>
          <w:szCs w:val="24"/>
        </w:rPr>
        <w:t>∕</w:t>
      </w:r>
      <w:r>
        <w:rPr>
          <w:rFonts w:ascii="仿宋_GB2312" w:eastAsia="仿宋_GB2312" w:hAnsi="宋体" w:hint="eastAsia"/>
          <w:sz w:val="24"/>
          <w:szCs w:val="24"/>
        </w:rPr>
        <w:t>2</w:t>
      </w:r>
      <w:r>
        <w:rPr>
          <w:rFonts w:ascii="仿宋_GB2312" w:eastAsia="仿宋_GB2312" w:hAnsi="宋体" w:hint="eastAsia"/>
          <w:sz w:val="24"/>
          <w:szCs w:val="24"/>
        </w:rPr>
        <w:t>即达到最低定额</w:t>
      </w:r>
      <w:r>
        <w:rPr>
          <w:rFonts w:ascii="仿宋_GB2312" w:eastAsia="仿宋_GB2312" w:hAnsi="宋体" w:hint="eastAsia"/>
          <w:sz w:val="24"/>
          <w:szCs w:val="24"/>
        </w:rPr>
        <w:t>。</w:t>
      </w:r>
    </w:p>
    <w:p w:rsidR="00F5422D" w:rsidRDefault="007C0E3B">
      <w:pPr>
        <w:spacing w:line="520" w:lineRule="atLeast"/>
        <w:ind w:firstLineChars="200" w:firstLine="480"/>
        <w:rPr>
          <w:rFonts w:ascii="仿宋_GB2312" w:eastAsia="仿宋_GB2312" w:hAnsi="宋体" w:hint="eastAsia"/>
          <w:sz w:val="24"/>
          <w:szCs w:val="24"/>
        </w:rPr>
      </w:pPr>
      <w:r>
        <w:rPr>
          <w:rFonts w:ascii="仿宋_GB2312" w:eastAsia="仿宋_GB2312" w:hAnsi="宋体" w:hint="eastAsia"/>
          <w:sz w:val="24"/>
          <w:szCs w:val="24"/>
        </w:rPr>
        <w:t>7</w:t>
      </w:r>
      <w:r>
        <w:rPr>
          <w:rFonts w:ascii="仿宋_GB2312" w:eastAsia="仿宋_GB2312" w:hint="eastAsia"/>
          <w:sz w:val="24"/>
          <w:szCs w:val="24"/>
        </w:rPr>
        <w:t>.</w:t>
      </w:r>
      <w:r>
        <w:rPr>
          <w:rFonts w:ascii="仿宋_GB2312" w:eastAsia="仿宋_GB2312" w:hAnsi="宋体" w:hint="eastAsia"/>
          <w:sz w:val="24"/>
          <w:szCs w:val="24"/>
        </w:rPr>
        <w:t>学部各系、教研室对于新聘任的兼职教师必须安排专任教师听课，不具备教学资格或教学效果不好的兼职教师坚决不聘或解聘。兼职教师教学工作量原则上不能超过</w:t>
      </w:r>
      <w:r>
        <w:rPr>
          <w:rFonts w:ascii="仿宋_GB2312" w:eastAsia="仿宋_GB2312" w:hAnsi="宋体" w:hint="eastAsia"/>
          <w:sz w:val="24"/>
          <w:szCs w:val="24"/>
        </w:rPr>
        <w:t>400</w:t>
      </w:r>
      <w:r>
        <w:rPr>
          <w:rFonts w:ascii="仿宋_GB2312" w:eastAsia="仿宋_GB2312" w:hAnsi="宋体" w:hint="eastAsia"/>
          <w:sz w:val="24"/>
          <w:szCs w:val="24"/>
        </w:rPr>
        <w:t>学时</w:t>
      </w:r>
      <w:r>
        <w:rPr>
          <w:rFonts w:ascii="仿宋_GB2312" w:hAnsi="宋体" w:hint="eastAsia"/>
          <w:sz w:val="24"/>
          <w:szCs w:val="24"/>
        </w:rPr>
        <w:t>∕</w:t>
      </w:r>
      <w:r>
        <w:rPr>
          <w:rFonts w:ascii="仿宋_GB2312" w:eastAsia="仿宋_GB2312" w:hAnsi="宋体" w:hint="eastAsia"/>
          <w:sz w:val="24"/>
          <w:szCs w:val="24"/>
        </w:rPr>
        <w:t>年。</w:t>
      </w:r>
    </w:p>
    <w:p w:rsidR="00F5422D" w:rsidRDefault="007C0E3B" w:rsidP="001827C2">
      <w:pPr>
        <w:spacing w:line="520" w:lineRule="atLeast"/>
        <w:ind w:firstLineChars="200" w:firstLine="560"/>
        <w:rPr>
          <w:rFonts w:ascii="仿宋_GB2312" w:eastAsia="仿宋_GB2312"/>
          <w:b/>
          <w:sz w:val="28"/>
          <w:szCs w:val="28"/>
        </w:rPr>
      </w:pPr>
      <w:r>
        <w:rPr>
          <w:rFonts w:ascii="仿宋_GB2312" w:eastAsia="仿宋_GB2312" w:hint="eastAsia"/>
          <w:b/>
          <w:sz w:val="28"/>
          <w:szCs w:val="28"/>
        </w:rPr>
        <w:t>二、科研项目经费、科研成果及教研教改项目工作量计算标准</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为了鼓励广大教师参加科研、教研、社会服务、联动发展的工作积极性，制定如下的科研教研工作量计算办法。</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（一）科研工作量</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为了充分调动教职工从事科研工作的积极性，提升学部的综合实力，鼓励教职工积极争取并承担各类科研任务，推动学部科研工作的发展；同时，也为了对教职工的科研劳动给予公正的评价，</w:t>
      </w:r>
      <w:r>
        <w:rPr>
          <w:rFonts w:ascii="仿宋_GB2312" w:eastAsia="仿宋_GB2312" w:hAnsi="宋体" w:hint="eastAsia"/>
          <w:sz w:val="24"/>
          <w:szCs w:val="24"/>
        </w:rPr>
        <w:t>合理进行科研工作量考核，促进发展，特制本工作量折算办法。</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学部对承担科研课题的教师实行科研工作量折算。教师在不满教学工作量时，可根据实际情况选择如下科研折合教学工作量，但</w:t>
      </w:r>
      <w:proofErr w:type="gramStart"/>
      <w:r>
        <w:rPr>
          <w:rFonts w:ascii="仿宋_GB2312" w:eastAsia="仿宋_GB2312" w:hAnsi="宋体" w:hint="eastAsia"/>
          <w:sz w:val="24"/>
          <w:szCs w:val="24"/>
        </w:rPr>
        <w:t>不</w:t>
      </w:r>
      <w:proofErr w:type="gramEnd"/>
      <w:r>
        <w:rPr>
          <w:rFonts w:ascii="仿宋_GB2312" w:eastAsia="仿宋_GB2312" w:hAnsi="宋体" w:hint="eastAsia"/>
          <w:sz w:val="24"/>
          <w:szCs w:val="24"/>
        </w:rPr>
        <w:t>另计算课酬。</w:t>
      </w:r>
    </w:p>
    <w:p w:rsidR="00F5422D" w:rsidRDefault="007C0E3B" w:rsidP="001827C2">
      <w:pPr>
        <w:spacing w:line="520" w:lineRule="atLeast"/>
        <w:ind w:firstLineChars="200" w:firstLine="480"/>
        <w:rPr>
          <w:rFonts w:ascii="仿宋_GB2312" w:eastAsia="仿宋_GB2312" w:hAnsi="宋体"/>
          <w:b/>
          <w:sz w:val="24"/>
          <w:szCs w:val="24"/>
        </w:rPr>
      </w:pPr>
      <w:r>
        <w:rPr>
          <w:rFonts w:ascii="仿宋_GB2312" w:eastAsia="仿宋_GB2312" w:hAnsi="宋体" w:hint="eastAsia"/>
          <w:b/>
          <w:sz w:val="24"/>
          <w:szCs w:val="24"/>
        </w:rPr>
        <w:t>参与项目的教师工作量由项目负责人根据教师在项目中实际承担的任务量认定。</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．项目经费工作量计量标准</w:t>
      </w:r>
    </w:p>
    <w:p w:rsidR="00F5422D" w:rsidRDefault="007C0E3B" w:rsidP="007C0E3B">
      <w:pPr>
        <w:spacing w:line="520" w:lineRule="atLeast"/>
        <w:ind w:firstLineChars="350" w:firstLine="840"/>
        <w:rPr>
          <w:rFonts w:ascii="仿宋_GB2312" w:eastAsia="仿宋_GB2312" w:hAnsi="宋体"/>
          <w:sz w:val="24"/>
          <w:szCs w:val="24"/>
        </w:rPr>
      </w:pPr>
      <w:r>
        <w:rPr>
          <w:rFonts w:ascii="仿宋_GB2312" w:eastAsia="仿宋_GB2312" w:hAnsi="宋体" w:hint="eastAsia"/>
          <w:sz w:val="24"/>
          <w:szCs w:val="24"/>
        </w:rPr>
        <w:t>项目经费工作量＝</w:t>
      </w:r>
      <w:r>
        <w:rPr>
          <w:rFonts w:ascii="仿宋_GB2312" w:eastAsia="仿宋_GB2312" w:hAnsi="宋体"/>
          <w:sz w:val="24"/>
          <w:szCs w:val="24"/>
        </w:rPr>
        <w:t>A</w:t>
      </w:r>
      <w:r>
        <w:rPr>
          <w:rFonts w:ascii="仿宋_GB2312" w:eastAsia="仿宋_GB2312" w:hAnsi="宋体" w:hint="eastAsia"/>
          <w:sz w:val="24"/>
          <w:szCs w:val="24"/>
        </w:rPr>
        <w:t>×</w:t>
      </w:r>
      <w:r>
        <w:rPr>
          <w:rFonts w:ascii="仿宋_GB2312" w:eastAsia="仿宋_GB2312" w:hAnsi="宋体"/>
          <w:sz w:val="24"/>
          <w:szCs w:val="24"/>
        </w:rPr>
        <w:t>K</w:t>
      </w:r>
      <w:r>
        <w:rPr>
          <w:rFonts w:ascii="仿宋_GB2312" w:eastAsia="仿宋_GB2312" w:hAnsi="宋体" w:hint="eastAsia"/>
          <w:sz w:val="24"/>
          <w:szCs w:val="24"/>
        </w:rPr>
        <w:t>×</w:t>
      </w:r>
      <w:r>
        <w:rPr>
          <w:rFonts w:ascii="仿宋_GB2312" w:eastAsia="仿宋_GB2312" w:hAnsi="宋体" w:hint="eastAsia"/>
          <w:sz w:val="24"/>
          <w:szCs w:val="24"/>
        </w:rPr>
        <w:t>5</w:t>
      </w:r>
      <w:r>
        <w:rPr>
          <w:rFonts w:ascii="仿宋_GB2312" w:eastAsia="仿宋_GB2312" w:hAnsi="宋体" w:hint="eastAsia"/>
          <w:sz w:val="24"/>
          <w:szCs w:val="24"/>
        </w:rPr>
        <w:t>标准学时</w:t>
      </w:r>
      <w:r>
        <w:rPr>
          <w:rFonts w:ascii="仿宋_GB2312" w:eastAsia="仿宋_GB2312" w:hAnsi="宋体"/>
          <w:sz w:val="24"/>
          <w:szCs w:val="24"/>
        </w:rPr>
        <w:t>/</w:t>
      </w:r>
      <w:r>
        <w:rPr>
          <w:rFonts w:ascii="仿宋_GB2312" w:eastAsia="仿宋_GB2312" w:hAnsi="宋体" w:hint="eastAsia"/>
          <w:sz w:val="24"/>
          <w:szCs w:val="24"/>
        </w:rPr>
        <w:t>万元</w:t>
      </w:r>
    </w:p>
    <w:p w:rsidR="00F5422D" w:rsidRDefault="007C0E3B" w:rsidP="007C0E3B">
      <w:pPr>
        <w:spacing w:line="520" w:lineRule="atLeast"/>
        <w:ind w:firstLineChars="350" w:firstLine="840"/>
        <w:rPr>
          <w:rFonts w:ascii="仿宋_GB2312" w:eastAsia="仿宋_GB2312" w:hAnsi="宋体"/>
          <w:sz w:val="24"/>
          <w:szCs w:val="24"/>
        </w:rPr>
      </w:pPr>
      <w:r>
        <w:rPr>
          <w:rFonts w:ascii="仿宋_GB2312" w:eastAsia="仿宋_GB2312" w:hAnsi="宋体"/>
          <w:sz w:val="24"/>
          <w:szCs w:val="24"/>
        </w:rPr>
        <w:t>A</w:t>
      </w:r>
      <w:r>
        <w:rPr>
          <w:rFonts w:ascii="仿宋_GB2312" w:eastAsia="仿宋_GB2312" w:hAnsi="宋体" w:hint="eastAsia"/>
          <w:sz w:val="24"/>
          <w:szCs w:val="24"/>
        </w:rPr>
        <w:t>＝当年实际转入学院财务处的项目经费（单位：万元）。</w:t>
      </w:r>
    </w:p>
    <w:p w:rsidR="00F5422D" w:rsidRDefault="007C0E3B" w:rsidP="007C0E3B">
      <w:pPr>
        <w:spacing w:line="520" w:lineRule="atLeast"/>
        <w:ind w:firstLineChars="350" w:firstLine="840"/>
        <w:rPr>
          <w:rFonts w:ascii="仿宋_GB2312" w:eastAsia="仿宋_GB2312" w:hAnsi="宋体"/>
          <w:sz w:val="24"/>
          <w:szCs w:val="24"/>
        </w:rPr>
      </w:pPr>
      <w:r>
        <w:rPr>
          <w:rFonts w:ascii="仿宋_GB2312" w:eastAsia="仿宋_GB2312" w:hAnsi="宋体"/>
          <w:sz w:val="24"/>
          <w:szCs w:val="24"/>
        </w:rPr>
        <w:t>K</w:t>
      </w:r>
      <w:r>
        <w:rPr>
          <w:rFonts w:ascii="仿宋_GB2312" w:eastAsia="仿宋_GB2312" w:hAnsi="宋体" w:hint="eastAsia"/>
          <w:sz w:val="24"/>
          <w:szCs w:val="24"/>
        </w:rPr>
        <w:t>为纵向项目和横向项目对应的权重系数，具体如下表：</w:t>
      </w:r>
    </w:p>
    <w:p w:rsidR="00F5422D" w:rsidRDefault="007C0E3B">
      <w:pPr>
        <w:spacing w:line="400" w:lineRule="exact"/>
        <w:ind w:firstLineChars="1350" w:firstLine="3240"/>
        <w:rPr>
          <w:rFonts w:ascii="仿宋_GB2312" w:eastAsia="仿宋_GB2312" w:hAnsi="宋体"/>
          <w:sz w:val="24"/>
          <w:szCs w:val="24"/>
        </w:rPr>
      </w:pPr>
      <w:r>
        <w:rPr>
          <w:rFonts w:ascii="仿宋_GB2312" w:eastAsia="仿宋_GB2312" w:hAnsi="宋体" w:hint="eastAsia"/>
          <w:sz w:val="24"/>
          <w:szCs w:val="24"/>
        </w:rPr>
        <w:t>表</w:t>
      </w:r>
      <w:r>
        <w:rPr>
          <w:rFonts w:ascii="仿宋_GB2312" w:eastAsia="仿宋_GB2312" w:hAnsi="宋体"/>
          <w:sz w:val="24"/>
          <w:szCs w:val="24"/>
        </w:rPr>
        <w:t xml:space="preserve">1 </w:t>
      </w:r>
      <w:r>
        <w:rPr>
          <w:rFonts w:ascii="仿宋_GB2312" w:eastAsia="仿宋_GB2312" w:hAnsi="宋体" w:hint="eastAsia"/>
          <w:sz w:val="24"/>
          <w:szCs w:val="24"/>
        </w:rPr>
        <w:t>权重系数表</w:t>
      </w:r>
    </w:p>
    <w:tbl>
      <w:tblPr>
        <w:tblW w:w="8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4"/>
        <w:gridCol w:w="3765"/>
        <w:gridCol w:w="2355"/>
      </w:tblGrid>
      <w:tr w:rsidR="00F5422D">
        <w:trPr>
          <w:jc w:val="center"/>
        </w:trPr>
        <w:tc>
          <w:tcPr>
            <w:tcW w:w="2094"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项目类型</w:t>
            </w:r>
          </w:p>
        </w:tc>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立项级别（</w:t>
            </w:r>
            <w:r>
              <w:rPr>
                <w:rFonts w:ascii="仿宋_GB2312" w:eastAsia="仿宋_GB2312" w:hAnsi="宋体"/>
                <w:sz w:val="24"/>
                <w:szCs w:val="24"/>
              </w:rPr>
              <w:t>K</w:t>
            </w:r>
            <w:r>
              <w:rPr>
                <w:rFonts w:ascii="仿宋_GB2312" w:eastAsia="仿宋_GB2312" w:hAnsi="宋体" w:hint="eastAsia"/>
                <w:sz w:val="24"/>
                <w:szCs w:val="24"/>
              </w:rPr>
              <w:t>）</w:t>
            </w:r>
          </w:p>
        </w:tc>
        <w:tc>
          <w:tcPr>
            <w:tcW w:w="235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权重系数</w:t>
            </w:r>
          </w:p>
        </w:tc>
      </w:tr>
      <w:tr w:rsidR="00F5422D">
        <w:trPr>
          <w:jc w:val="center"/>
        </w:trPr>
        <w:tc>
          <w:tcPr>
            <w:tcW w:w="2094" w:type="dxa"/>
            <w:vMerge w:val="restart"/>
            <w:textDirection w:val="tbRlV"/>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纵向项目</w:t>
            </w:r>
          </w:p>
        </w:tc>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国家级（</w:t>
            </w:r>
            <w:r>
              <w:rPr>
                <w:rFonts w:ascii="仿宋_GB2312" w:eastAsia="仿宋_GB2312" w:hAnsi="宋体"/>
                <w:sz w:val="24"/>
                <w:szCs w:val="24"/>
              </w:rPr>
              <w:t>K1</w:t>
            </w:r>
            <w:r>
              <w:rPr>
                <w:rFonts w:ascii="仿宋_GB2312" w:eastAsia="仿宋_GB2312" w:hAnsi="宋体" w:hint="eastAsia"/>
                <w:sz w:val="24"/>
                <w:szCs w:val="24"/>
              </w:rPr>
              <w:t>）</w:t>
            </w:r>
          </w:p>
        </w:tc>
        <w:tc>
          <w:tcPr>
            <w:tcW w:w="235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sz w:val="24"/>
                <w:szCs w:val="24"/>
              </w:rPr>
              <w:t>3</w:t>
            </w:r>
          </w:p>
        </w:tc>
      </w:tr>
      <w:tr w:rsidR="00F5422D">
        <w:trPr>
          <w:jc w:val="center"/>
        </w:trPr>
        <w:tc>
          <w:tcPr>
            <w:tcW w:w="2094" w:type="dxa"/>
            <w:vMerge/>
            <w:vAlign w:val="center"/>
          </w:tcPr>
          <w:p w:rsidR="00F5422D" w:rsidRDefault="00F5422D">
            <w:pPr>
              <w:spacing w:line="400" w:lineRule="exact"/>
              <w:ind w:firstLineChars="200" w:firstLine="480"/>
              <w:jc w:val="center"/>
              <w:rPr>
                <w:rFonts w:ascii="仿宋_GB2312" w:eastAsia="仿宋_GB2312" w:hAnsi="宋体"/>
                <w:sz w:val="24"/>
                <w:szCs w:val="24"/>
              </w:rPr>
            </w:pPr>
          </w:p>
        </w:tc>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部省级（</w:t>
            </w:r>
            <w:r>
              <w:rPr>
                <w:rFonts w:ascii="仿宋_GB2312" w:eastAsia="仿宋_GB2312" w:hAnsi="宋体"/>
                <w:sz w:val="24"/>
                <w:szCs w:val="24"/>
              </w:rPr>
              <w:t>K2</w:t>
            </w:r>
            <w:r>
              <w:rPr>
                <w:rFonts w:ascii="仿宋_GB2312" w:eastAsia="仿宋_GB2312" w:hAnsi="宋体" w:hint="eastAsia"/>
                <w:sz w:val="24"/>
                <w:szCs w:val="24"/>
              </w:rPr>
              <w:t>）</w:t>
            </w:r>
          </w:p>
        </w:tc>
        <w:tc>
          <w:tcPr>
            <w:tcW w:w="235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sz w:val="24"/>
                <w:szCs w:val="24"/>
              </w:rPr>
              <w:t>2</w:t>
            </w:r>
          </w:p>
        </w:tc>
      </w:tr>
      <w:tr w:rsidR="00F5422D">
        <w:trPr>
          <w:jc w:val="center"/>
        </w:trPr>
        <w:tc>
          <w:tcPr>
            <w:tcW w:w="2094" w:type="dxa"/>
            <w:vMerge/>
            <w:vAlign w:val="center"/>
          </w:tcPr>
          <w:p w:rsidR="00F5422D" w:rsidRDefault="00F5422D">
            <w:pPr>
              <w:spacing w:line="400" w:lineRule="exact"/>
              <w:ind w:firstLineChars="200" w:firstLine="480"/>
              <w:jc w:val="center"/>
              <w:rPr>
                <w:rFonts w:ascii="仿宋_GB2312" w:eastAsia="仿宋_GB2312" w:hAnsi="宋体"/>
                <w:sz w:val="24"/>
                <w:szCs w:val="24"/>
              </w:rPr>
            </w:pPr>
          </w:p>
        </w:tc>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厅市级（</w:t>
            </w:r>
            <w:r>
              <w:rPr>
                <w:rFonts w:ascii="仿宋_GB2312" w:eastAsia="仿宋_GB2312" w:hAnsi="宋体"/>
                <w:sz w:val="24"/>
                <w:szCs w:val="24"/>
              </w:rPr>
              <w:t>K3</w:t>
            </w:r>
            <w:r>
              <w:rPr>
                <w:rFonts w:ascii="仿宋_GB2312" w:eastAsia="仿宋_GB2312" w:hAnsi="宋体" w:hint="eastAsia"/>
                <w:sz w:val="24"/>
                <w:szCs w:val="24"/>
              </w:rPr>
              <w:t>）</w:t>
            </w:r>
          </w:p>
        </w:tc>
        <w:tc>
          <w:tcPr>
            <w:tcW w:w="235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sz w:val="24"/>
                <w:szCs w:val="24"/>
              </w:rPr>
              <w:t>1.5</w:t>
            </w:r>
          </w:p>
        </w:tc>
      </w:tr>
      <w:tr w:rsidR="00F5422D">
        <w:trPr>
          <w:jc w:val="center"/>
        </w:trPr>
        <w:tc>
          <w:tcPr>
            <w:tcW w:w="2094" w:type="dxa"/>
            <w:vMerge/>
            <w:vAlign w:val="center"/>
          </w:tcPr>
          <w:p w:rsidR="00F5422D" w:rsidRDefault="00F5422D">
            <w:pPr>
              <w:spacing w:line="400" w:lineRule="exact"/>
              <w:ind w:firstLineChars="200" w:firstLine="480"/>
              <w:jc w:val="center"/>
              <w:rPr>
                <w:rFonts w:ascii="仿宋_GB2312" w:eastAsia="仿宋_GB2312" w:hAnsi="宋体"/>
                <w:sz w:val="24"/>
                <w:szCs w:val="24"/>
              </w:rPr>
            </w:pPr>
          </w:p>
        </w:tc>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市局级（</w:t>
            </w:r>
            <w:r>
              <w:rPr>
                <w:rFonts w:ascii="仿宋_GB2312" w:eastAsia="仿宋_GB2312" w:hAnsi="宋体"/>
                <w:sz w:val="24"/>
                <w:szCs w:val="24"/>
              </w:rPr>
              <w:t>K4</w:t>
            </w:r>
            <w:r>
              <w:rPr>
                <w:rFonts w:ascii="仿宋_GB2312" w:eastAsia="仿宋_GB2312" w:hAnsi="宋体" w:hint="eastAsia"/>
                <w:sz w:val="24"/>
                <w:szCs w:val="24"/>
              </w:rPr>
              <w:t>）</w:t>
            </w:r>
          </w:p>
        </w:tc>
        <w:tc>
          <w:tcPr>
            <w:tcW w:w="235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sz w:val="24"/>
                <w:szCs w:val="24"/>
              </w:rPr>
              <w:t>1.2</w:t>
            </w:r>
          </w:p>
        </w:tc>
      </w:tr>
      <w:tr w:rsidR="00F5422D">
        <w:trPr>
          <w:jc w:val="center"/>
        </w:trPr>
        <w:tc>
          <w:tcPr>
            <w:tcW w:w="2094"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横向项目</w:t>
            </w:r>
          </w:p>
        </w:tc>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含校内（</w:t>
            </w:r>
            <w:r>
              <w:rPr>
                <w:rFonts w:ascii="仿宋_GB2312" w:eastAsia="仿宋_GB2312" w:hAnsi="宋体"/>
                <w:sz w:val="24"/>
                <w:szCs w:val="24"/>
              </w:rPr>
              <w:t>K5</w:t>
            </w:r>
            <w:r>
              <w:rPr>
                <w:rFonts w:ascii="仿宋_GB2312" w:eastAsia="仿宋_GB2312" w:hAnsi="宋体" w:hint="eastAsia"/>
                <w:sz w:val="24"/>
                <w:szCs w:val="24"/>
              </w:rPr>
              <w:t>）</w:t>
            </w:r>
          </w:p>
        </w:tc>
        <w:tc>
          <w:tcPr>
            <w:tcW w:w="235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sz w:val="24"/>
                <w:szCs w:val="24"/>
              </w:rPr>
              <w:t>1.2</w:t>
            </w:r>
          </w:p>
        </w:tc>
      </w:tr>
    </w:tbl>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hint="eastAsia"/>
          <w:sz w:val="24"/>
          <w:szCs w:val="24"/>
        </w:rPr>
        <w:t>．科研成果工作量计量标准</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sz w:val="24"/>
          <w:szCs w:val="24"/>
        </w:rPr>
        <w:t>1</w:t>
      </w:r>
      <w:r>
        <w:rPr>
          <w:rFonts w:ascii="仿宋_GB2312" w:eastAsia="仿宋_GB2312" w:hAnsi="宋体" w:hint="eastAsia"/>
          <w:sz w:val="24"/>
          <w:szCs w:val="24"/>
        </w:rPr>
        <w:t>）论文</w:t>
      </w: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9"/>
        <w:gridCol w:w="4985"/>
      </w:tblGrid>
      <w:tr w:rsidR="00F5422D">
        <w:trPr>
          <w:trHeight w:val="588"/>
          <w:jc w:val="center"/>
        </w:trPr>
        <w:tc>
          <w:tcPr>
            <w:tcW w:w="3519" w:type="dxa"/>
            <w:vAlign w:val="center"/>
          </w:tcPr>
          <w:p w:rsidR="00F5422D" w:rsidRDefault="007C0E3B">
            <w:pPr>
              <w:spacing w:line="400" w:lineRule="exact"/>
              <w:jc w:val="center"/>
              <w:rPr>
                <w:rFonts w:ascii="仿宋_GB2312" w:eastAsia="仿宋_GB2312" w:hAnsi="宋体"/>
                <w:sz w:val="24"/>
                <w:szCs w:val="24"/>
              </w:rPr>
            </w:pPr>
            <w:r>
              <w:rPr>
                <w:rFonts w:ascii="仿宋_GB2312" w:eastAsia="仿宋_GB2312" w:hAnsi="宋体" w:hint="eastAsia"/>
                <w:sz w:val="24"/>
                <w:szCs w:val="24"/>
              </w:rPr>
              <w:t>类别</w:t>
            </w:r>
          </w:p>
        </w:tc>
        <w:tc>
          <w:tcPr>
            <w:tcW w:w="4985" w:type="dxa"/>
            <w:vAlign w:val="center"/>
          </w:tcPr>
          <w:p w:rsidR="00F5422D" w:rsidRDefault="007C0E3B">
            <w:pPr>
              <w:spacing w:line="400" w:lineRule="exact"/>
              <w:jc w:val="center"/>
              <w:rPr>
                <w:rFonts w:ascii="仿宋_GB2312" w:eastAsia="仿宋_GB2312" w:hAnsi="宋体"/>
                <w:sz w:val="24"/>
                <w:szCs w:val="24"/>
              </w:rPr>
            </w:pPr>
            <w:r>
              <w:rPr>
                <w:rFonts w:ascii="仿宋_GB2312" w:eastAsia="仿宋_GB2312" w:hAnsi="宋体" w:hint="eastAsia"/>
                <w:sz w:val="24"/>
                <w:szCs w:val="24"/>
              </w:rPr>
              <w:t>工作量（小时</w:t>
            </w:r>
            <w:r>
              <w:rPr>
                <w:rFonts w:ascii="宋体" w:hAnsi="宋体" w:cs="宋体" w:hint="eastAsia"/>
                <w:sz w:val="24"/>
                <w:szCs w:val="24"/>
              </w:rPr>
              <w:t>∕</w:t>
            </w:r>
            <w:r>
              <w:rPr>
                <w:rFonts w:ascii="仿宋_GB2312" w:eastAsia="仿宋_GB2312" w:hAnsi="宋体" w:hint="eastAsia"/>
                <w:sz w:val="24"/>
                <w:szCs w:val="24"/>
              </w:rPr>
              <w:t>篇）</w:t>
            </w:r>
          </w:p>
        </w:tc>
      </w:tr>
      <w:tr w:rsidR="00F5422D">
        <w:trPr>
          <w:jc w:val="center"/>
        </w:trPr>
        <w:tc>
          <w:tcPr>
            <w:tcW w:w="3519" w:type="dxa"/>
            <w:vAlign w:val="center"/>
          </w:tcPr>
          <w:p w:rsidR="00F5422D" w:rsidRDefault="007C0E3B">
            <w:pPr>
              <w:spacing w:line="400" w:lineRule="exact"/>
              <w:jc w:val="center"/>
              <w:rPr>
                <w:rFonts w:ascii="仿宋_GB2312" w:eastAsia="仿宋_GB2312" w:hAnsi="宋体"/>
                <w:sz w:val="24"/>
                <w:szCs w:val="24"/>
              </w:rPr>
            </w:pPr>
            <w:r>
              <w:rPr>
                <w:rFonts w:ascii="仿宋_GB2312" w:eastAsia="仿宋_GB2312" w:hAnsi="宋体"/>
                <w:sz w:val="24"/>
                <w:szCs w:val="24"/>
              </w:rPr>
              <w:t>TI</w:t>
            </w:r>
            <w:r>
              <w:rPr>
                <w:rFonts w:ascii="仿宋_GB2312" w:eastAsia="仿宋_GB2312" w:hAnsi="宋体" w:hint="eastAsia"/>
                <w:sz w:val="24"/>
                <w:szCs w:val="24"/>
              </w:rPr>
              <w:t>、</w:t>
            </w:r>
            <w:r>
              <w:rPr>
                <w:rFonts w:ascii="仿宋_GB2312" w:eastAsia="仿宋_GB2312" w:hAnsi="宋体"/>
                <w:sz w:val="24"/>
                <w:szCs w:val="24"/>
              </w:rPr>
              <w:t>T2</w:t>
            </w:r>
            <w:r>
              <w:rPr>
                <w:rFonts w:ascii="仿宋_GB2312" w:eastAsia="仿宋_GB2312" w:hAnsi="宋体" w:hint="eastAsia"/>
                <w:sz w:val="24"/>
                <w:szCs w:val="24"/>
              </w:rPr>
              <w:t>、</w:t>
            </w:r>
            <w:r>
              <w:rPr>
                <w:rFonts w:ascii="仿宋_GB2312" w:eastAsia="仿宋_GB2312" w:hAnsi="宋体"/>
                <w:sz w:val="24"/>
                <w:szCs w:val="24"/>
              </w:rPr>
              <w:t>A</w:t>
            </w:r>
          </w:p>
        </w:tc>
        <w:tc>
          <w:tcPr>
            <w:tcW w:w="4985" w:type="dxa"/>
            <w:vAlign w:val="center"/>
          </w:tcPr>
          <w:p w:rsidR="00F5422D" w:rsidRDefault="007C0E3B">
            <w:pPr>
              <w:spacing w:line="400" w:lineRule="exact"/>
              <w:jc w:val="center"/>
              <w:rPr>
                <w:rFonts w:ascii="仿宋_GB2312" w:eastAsia="仿宋_GB2312" w:hAnsi="宋体"/>
                <w:sz w:val="24"/>
                <w:szCs w:val="24"/>
              </w:rPr>
            </w:pPr>
            <w:r>
              <w:rPr>
                <w:rFonts w:ascii="仿宋_GB2312" w:eastAsia="仿宋_GB2312" w:hAnsi="宋体"/>
                <w:sz w:val="24"/>
                <w:szCs w:val="24"/>
              </w:rPr>
              <w:t>400</w:t>
            </w:r>
            <w:r>
              <w:rPr>
                <w:rFonts w:ascii="仿宋_GB2312" w:eastAsia="仿宋_GB2312" w:hAnsi="宋体" w:hint="eastAsia"/>
                <w:sz w:val="24"/>
                <w:szCs w:val="24"/>
              </w:rPr>
              <w:t>∕</w:t>
            </w:r>
            <w:r>
              <w:rPr>
                <w:rFonts w:ascii="仿宋_GB2312" w:eastAsia="仿宋_GB2312" w:hAnsi="宋体"/>
                <w:sz w:val="24"/>
                <w:szCs w:val="24"/>
              </w:rPr>
              <w:t>250</w:t>
            </w:r>
            <w:r>
              <w:rPr>
                <w:rFonts w:ascii="仿宋_GB2312" w:eastAsia="仿宋_GB2312" w:hAnsi="宋体" w:hint="eastAsia"/>
                <w:sz w:val="24"/>
                <w:szCs w:val="24"/>
              </w:rPr>
              <w:t>∕</w:t>
            </w:r>
            <w:r>
              <w:rPr>
                <w:rFonts w:ascii="仿宋_GB2312" w:eastAsia="仿宋_GB2312" w:hAnsi="宋体"/>
                <w:sz w:val="24"/>
                <w:szCs w:val="24"/>
              </w:rPr>
              <w:t>150</w:t>
            </w:r>
          </w:p>
        </w:tc>
      </w:tr>
      <w:tr w:rsidR="00F5422D">
        <w:trPr>
          <w:jc w:val="center"/>
        </w:trPr>
        <w:tc>
          <w:tcPr>
            <w:tcW w:w="3519" w:type="dxa"/>
            <w:vAlign w:val="center"/>
          </w:tcPr>
          <w:p w:rsidR="00F5422D" w:rsidRDefault="007C0E3B">
            <w:pPr>
              <w:spacing w:line="400" w:lineRule="exact"/>
              <w:jc w:val="center"/>
              <w:rPr>
                <w:rFonts w:ascii="仿宋_GB2312" w:eastAsia="仿宋_GB2312" w:hAnsi="宋体"/>
                <w:sz w:val="24"/>
                <w:szCs w:val="24"/>
              </w:rPr>
            </w:pPr>
            <w:r>
              <w:rPr>
                <w:rFonts w:ascii="仿宋_GB2312" w:eastAsia="仿宋_GB2312" w:hAnsi="宋体"/>
                <w:sz w:val="24"/>
                <w:szCs w:val="24"/>
              </w:rPr>
              <w:t>B</w:t>
            </w:r>
            <w:r>
              <w:rPr>
                <w:rFonts w:ascii="仿宋_GB2312" w:eastAsia="仿宋_GB2312" w:hAnsi="宋体" w:hint="eastAsia"/>
                <w:sz w:val="24"/>
                <w:szCs w:val="24"/>
              </w:rPr>
              <w:t>、</w:t>
            </w:r>
            <w:r>
              <w:rPr>
                <w:rFonts w:ascii="仿宋_GB2312" w:eastAsia="仿宋_GB2312" w:hAnsi="宋体"/>
                <w:sz w:val="24"/>
                <w:szCs w:val="24"/>
              </w:rPr>
              <w:t>C</w:t>
            </w:r>
            <w:r>
              <w:rPr>
                <w:rFonts w:ascii="仿宋_GB2312" w:eastAsia="仿宋_GB2312" w:hAnsi="宋体" w:hint="eastAsia"/>
                <w:sz w:val="24"/>
                <w:szCs w:val="24"/>
              </w:rPr>
              <w:t>、</w:t>
            </w:r>
            <w:r>
              <w:rPr>
                <w:rFonts w:ascii="仿宋_GB2312" w:eastAsia="仿宋_GB2312" w:hAnsi="宋体"/>
                <w:sz w:val="24"/>
                <w:szCs w:val="24"/>
              </w:rPr>
              <w:t>D</w:t>
            </w:r>
          </w:p>
        </w:tc>
        <w:tc>
          <w:tcPr>
            <w:tcW w:w="4985" w:type="dxa"/>
            <w:vAlign w:val="center"/>
          </w:tcPr>
          <w:p w:rsidR="00F5422D" w:rsidRDefault="007C0E3B">
            <w:pPr>
              <w:spacing w:line="400" w:lineRule="exact"/>
              <w:jc w:val="center"/>
              <w:rPr>
                <w:rFonts w:ascii="仿宋_GB2312" w:eastAsia="仿宋_GB2312" w:hAnsi="宋体"/>
                <w:sz w:val="24"/>
                <w:szCs w:val="24"/>
              </w:rPr>
            </w:pPr>
            <w:r>
              <w:rPr>
                <w:rFonts w:ascii="仿宋_GB2312" w:eastAsia="仿宋_GB2312" w:hAnsi="宋体"/>
                <w:sz w:val="24"/>
                <w:szCs w:val="24"/>
              </w:rPr>
              <w:t>100</w:t>
            </w:r>
            <w:r>
              <w:rPr>
                <w:rFonts w:ascii="仿宋_GB2312" w:eastAsia="仿宋_GB2312" w:hAnsi="宋体" w:hint="eastAsia"/>
                <w:sz w:val="24"/>
                <w:szCs w:val="24"/>
              </w:rPr>
              <w:t>∕</w:t>
            </w:r>
            <w:r>
              <w:rPr>
                <w:rFonts w:ascii="仿宋_GB2312" w:eastAsia="仿宋_GB2312" w:hAnsi="宋体"/>
                <w:sz w:val="24"/>
                <w:szCs w:val="24"/>
              </w:rPr>
              <w:t>80</w:t>
            </w:r>
            <w:r>
              <w:rPr>
                <w:rFonts w:ascii="仿宋_GB2312" w:eastAsia="仿宋_GB2312" w:hAnsi="宋体" w:hint="eastAsia"/>
                <w:sz w:val="24"/>
                <w:szCs w:val="24"/>
              </w:rPr>
              <w:t>∕</w:t>
            </w:r>
            <w:r>
              <w:rPr>
                <w:rFonts w:ascii="仿宋_GB2312" w:eastAsia="仿宋_GB2312" w:hAnsi="宋体"/>
                <w:sz w:val="24"/>
                <w:szCs w:val="24"/>
              </w:rPr>
              <w:t>60</w:t>
            </w:r>
          </w:p>
        </w:tc>
      </w:tr>
      <w:tr w:rsidR="00F5422D">
        <w:trPr>
          <w:jc w:val="center"/>
        </w:trPr>
        <w:tc>
          <w:tcPr>
            <w:tcW w:w="3519" w:type="dxa"/>
            <w:vAlign w:val="center"/>
          </w:tcPr>
          <w:p w:rsidR="00F5422D" w:rsidRDefault="007C0E3B">
            <w:pPr>
              <w:spacing w:line="400" w:lineRule="exact"/>
              <w:jc w:val="center"/>
              <w:rPr>
                <w:rFonts w:ascii="仿宋_GB2312" w:eastAsia="仿宋_GB2312" w:hAnsi="宋体"/>
                <w:sz w:val="24"/>
                <w:szCs w:val="24"/>
              </w:rPr>
            </w:pPr>
            <w:r>
              <w:rPr>
                <w:rFonts w:ascii="仿宋_GB2312" w:eastAsia="仿宋_GB2312" w:hAnsi="宋体"/>
                <w:sz w:val="24"/>
                <w:szCs w:val="24"/>
              </w:rPr>
              <w:t>E</w:t>
            </w:r>
            <w:r>
              <w:rPr>
                <w:rFonts w:ascii="仿宋_GB2312" w:eastAsia="仿宋_GB2312" w:hAnsi="宋体" w:hint="eastAsia"/>
                <w:sz w:val="24"/>
                <w:szCs w:val="24"/>
              </w:rPr>
              <w:t>、</w:t>
            </w:r>
            <w:r>
              <w:rPr>
                <w:rFonts w:ascii="仿宋_GB2312" w:eastAsia="仿宋_GB2312" w:hAnsi="宋体"/>
                <w:sz w:val="24"/>
                <w:szCs w:val="24"/>
              </w:rPr>
              <w:t>F</w:t>
            </w:r>
            <w:r>
              <w:rPr>
                <w:rFonts w:ascii="仿宋_GB2312" w:eastAsia="仿宋_GB2312" w:hAnsi="宋体" w:hint="eastAsia"/>
                <w:sz w:val="24"/>
                <w:szCs w:val="24"/>
              </w:rPr>
              <w:t>、</w:t>
            </w:r>
            <w:r>
              <w:rPr>
                <w:rFonts w:ascii="仿宋_GB2312" w:eastAsia="仿宋_GB2312" w:hAnsi="宋体"/>
                <w:sz w:val="24"/>
                <w:szCs w:val="24"/>
              </w:rPr>
              <w:t>G</w:t>
            </w:r>
          </w:p>
        </w:tc>
        <w:tc>
          <w:tcPr>
            <w:tcW w:w="4985" w:type="dxa"/>
            <w:vAlign w:val="center"/>
          </w:tcPr>
          <w:p w:rsidR="00F5422D" w:rsidRDefault="007C0E3B">
            <w:pPr>
              <w:spacing w:line="400" w:lineRule="exact"/>
              <w:jc w:val="center"/>
              <w:rPr>
                <w:rFonts w:ascii="仿宋_GB2312" w:eastAsia="仿宋_GB2312" w:hAnsi="宋体"/>
                <w:sz w:val="24"/>
                <w:szCs w:val="24"/>
              </w:rPr>
            </w:pPr>
            <w:r>
              <w:rPr>
                <w:rFonts w:ascii="仿宋_GB2312" w:eastAsia="仿宋_GB2312" w:hAnsi="宋体"/>
                <w:sz w:val="24"/>
                <w:szCs w:val="24"/>
              </w:rPr>
              <w:t>50</w:t>
            </w:r>
            <w:r>
              <w:rPr>
                <w:rFonts w:ascii="仿宋_GB2312" w:eastAsia="仿宋_GB2312" w:hAnsi="宋体" w:hint="eastAsia"/>
                <w:sz w:val="24"/>
                <w:szCs w:val="24"/>
              </w:rPr>
              <w:t>∕</w:t>
            </w:r>
            <w:r>
              <w:rPr>
                <w:rFonts w:ascii="仿宋_GB2312" w:eastAsia="仿宋_GB2312" w:hAnsi="宋体" w:hint="eastAsia"/>
                <w:sz w:val="24"/>
                <w:szCs w:val="24"/>
              </w:rPr>
              <w:t>30</w:t>
            </w:r>
            <w:r>
              <w:rPr>
                <w:rFonts w:ascii="仿宋_GB2312" w:eastAsia="仿宋_GB2312" w:hAnsi="宋体" w:hint="eastAsia"/>
                <w:sz w:val="24"/>
                <w:szCs w:val="24"/>
              </w:rPr>
              <w:t>∕</w:t>
            </w:r>
            <w:r>
              <w:rPr>
                <w:rFonts w:ascii="仿宋_GB2312" w:eastAsia="仿宋_GB2312" w:hAnsi="宋体"/>
                <w:sz w:val="24"/>
                <w:szCs w:val="24"/>
              </w:rPr>
              <w:t>10</w:t>
            </w:r>
          </w:p>
        </w:tc>
      </w:tr>
    </w:tbl>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w:t>
      </w:r>
      <w:r>
        <w:rPr>
          <w:rFonts w:ascii="仿宋_GB2312" w:eastAsia="仿宋_GB2312" w:hAnsi="宋体"/>
          <w:sz w:val="24"/>
          <w:szCs w:val="24"/>
        </w:rPr>
        <w:t>2</w:t>
      </w:r>
      <w:r>
        <w:rPr>
          <w:rFonts w:ascii="仿宋_GB2312" w:eastAsia="仿宋_GB2312" w:hAnsi="宋体" w:hint="eastAsia"/>
          <w:sz w:val="24"/>
          <w:szCs w:val="24"/>
        </w:rPr>
        <w:t>）著作、教材</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用于我院本专科教学的教材（正式出版）编写工作的工作量为：</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．经申报、审批同意编写的讲义，编写讲义计入教师工作量。</w:t>
      </w:r>
    </w:p>
    <w:p w:rsidR="00F5422D" w:rsidRDefault="007C0E3B">
      <w:pPr>
        <w:spacing w:line="520" w:lineRule="atLeast"/>
        <w:ind w:firstLineChars="350" w:firstLine="840"/>
        <w:rPr>
          <w:rFonts w:ascii="仿宋_GB2312" w:eastAsia="仿宋_GB2312" w:hAnsi="宋体"/>
          <w:sz w:val="24"/>
          <w:szCs w:val="24"/>
        </w:rPr>
      </w:pPr>
      <w:r>
        <w:rPr>
          <w:rFonts w:ascii="仿宋_GB2312" w:eastAsia="仿宋_GB2312" w:hAnsi="宋体" w:hint="eastAsia"/>
          <w:sz w:val="24"/>
          <w:szCs w:val="24"/>
        </w:rPr>
        <w:t>新编讲义工作量</w:t>
      </w:r>
      <w:r>
        <w:rPr>
          <w:rFonts w:ascii="仿宋_GB2312" w:eastAsia="仿宋_GB2312" w:hAnsi="宋体" w:hint="eastAsia"/>
          <w:sz w:val="24"/>
          <w:szCs w:val="24"/>
        </w:rPr>
        <w:t>=</w:t>
      </w:r>
      <w:r>
        <w:rPr>
          <w:rFonts w:ascii="仿宋_GB2312" w:eastAsia="仿宋_GB2312" w:hAnsi="宋体" w:hint="eastAsia"/>
          <w:sz w:val="24"/>
          <w:szCs w:val="24"/>
        </w:rPr>
        <w:t>讲义字数×</w:t>
      </w:r>
      <w:r>
        <w:rPr>
          <w:rFonts w:ascii="仿宋_GB2312" w:eastAsia="仿宋_GB2312" w:hAnsi="宋体" w:hint="eastAsia"/>
          <w:sz w:val="24"/>
          <w:szCs w:val="24"/>
        </w:rPr>
        <w:t>1</w:t>
      </w:r>
      <w:r>
        <w:rPr>
          <w:rFonts w:ascii="仿宋_GB2312" w:eastAsia="仿宋_GB2312" w:hAnsi="宋体" w:hint="eastAsia"/>
          <w:sz w:val="24"/>
          <w:szCs w:val="24"/>
        </w:rPr>
        <w:t>小时</w:t>
      </w:r>
      <w:r>
        <w:rPr>
          <w:rFonts w:ascii="仿宋_GB2312" w:eastAsia="仿宋_GB2312" w:hAnsi="宋体" w:hint="eastAsia"/>
          <w:sz w:val="24"/>
          <w:szCs w:val="24"/>
        </w:rPr>
        <w:t>/1000</w:t>
      </w:r>
      <w:r>
        <w:rPr>
          <w:rFonts w:ascii="仿宋_GB2312" w:eastAsia="仿宋_GB2312" w:hAnsi="宋体" w:hint="eastAsia"/>
          <w:sz w:val="24"/>
          <w:szCs w:val="24"/>
        </w:rPr>
        <w:t>字；</w:t>
      </w:r>
    </w:p>
    <w:p w:rsidR="00F5422D" w:rsidRDefault="007C0E3B">
      <w:pPr>
        <w:spacing w:line="520" w:lineRule="atLeast"/>
        <w:ind w:firstLineChars="350" w:firstLine="840"/>
        <w:rPr>
          <w:rFonts w:ascii="仿宋_GB2312" w:eastAsia="仿宋_GB2312" w:hAnsi="宋体"/>
          <w:sz w:val="24"/>
          <w:szCs w:val="24"/>
        </w:rPr>
      </w:pPr>
      <w:r>
        <w:rPr>
          <w:rFonts w:ascii="仿宋_GB2312" w:eastAsia="仿宋_GB2312" w:hAnsi="宋体" w:hint="eastAsia"/>
          <w:sz w:val="24"/>
          <w:szCs w:val="24"/>
        </w:rPr>
        <w:t>修订讲义工作量</w:t>
      </w:r>
      <w:r>
        <w:rPr>
          <w:rFonts w:ascii="仿宋_GB2312" w:eastAsia="仿宋_GB2312" w:hAnsi="宋体" w:hint="eastAsia"/>
          <w:sz w:val="24"/>
          <w:szCs w:val="24"/>
        </w:rPr>
        <w:t>=</w:t>
      </w:r>
      <w:r>
        <w:rPr>
          <w:rFonts w:ascii="仿宋_GB2312" w:eastAsia="仿宋_GB2312" w:hAnsi="宋体" w:hint="eastAsia"/>
          <w:sz w:val="24"/>
          <w:szCs w:val="24"/>
        </w:rPr>
        <w:t>讲义字数×</w:t>
      </w:r>
      <w:r>
        <w:rPr>
          <w:rFonts w:ascii="仿宋_GB2312" w:eastAsia="仿宋_GB2312" w:hAnsi="宋体" w:hint="eastAsia"/>
          <w:sz w:val="24"/>
          <w:szCs w:val="24"/>
        </w:rPr>
        <w:t>0.5</w:t>
      </w:r>
      <w:r>
        <w:rPr>
          <w:rFonts w:ascii="仿宋_GB2312" w:eastAsia="仿宋_GB2312" w:hAnsi="宋体" w:hint="eastAsia"/>
          <w:sz w:val="24"/>
          <w:szCs w:val="24"/>
        </w:rPr>
        <w:t>小时</w:t>
      </w:r>
      <w:r>
        <w:rPr>
          <w:rFonts w:ascii="仿宋_GB2312" w:eastAsia="仿宋_GB2312" w:hAnsi="宋体" w:hint="eastAsia"/>
          <w:sz w:val="24"/>
          <w:szCs w:val="24"/>
        </w:rPr>
        <w:t>/1000</w:t>
      </w:r>
      <w:r>
        <w:rPr>
          <w:rFonts w:ascii="仿宋_GB2312" w:eastAsia="仿宋_GB2312" w:hAnsi="宋体" w:hint="eastAsia"/>
          <w:sz w:val="24"/>
          <w:szCs w:val="24"/>
        </w:rPr>
        <w:t>字；</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hint="eastAsia"/>
          <w:sz w:val="24"/>
          <w:szCs w:val="24"/>
        </w:rPr>
        <w:t>．凡用于我院本专科教学的教材编写工作</w:t>
      </w:r>
      <w:proofErr w:type="gramStart"/>
      <w:r>
        <w:rPr>
          <w:rFonts w:ascii="仿宋_GB2312" w:eastAsia="仿宋_GB2312" w:hAnsi="宋体" w:hint="eastAsia"/>
          <w:sz w:val="24"/>
          <w:szCs w:val="24"/>
        </w:rPr>
        <w:t>均计算</w:t>
      </w:r>
      <w:proofErr w:type="gramEnd"/>
      <w:r>
        <w:rPr>
          <w:rFonts w:ascii="仿宋_GB2312" w:eastAsia="仿宋_GB2312" w:hAnsi="宋体" w:hint="eastAsia"/>
          <w:sz w:val="24"/>
          <w:szCs w:val="24"/>
        </w:rPr>
        <w:t>教师工作量。</w:t>
      </w:r>
    </w:p>
    <w:p w:rsidR="00F5422D" w:rsidRDefault="007C0E3B">
      <w:pPr>
        <w:spacing w:line="520" w:lineRule="atLeast"/>
        <w:ind w:firstLineChars="350" w:firstLine="840"/>
        <w:rPr>
          <w:rFonts w:ascii="仿宋_GB2312" w:eastAsia="仿宋_GB2312" w:hAnsi="宋体"/>
          <w:sz w:val="24"/>
          <w:szCs w:val="24"/>
        </w:rPr>
      </w:pPr>
      <w:r>
        <w:rPr>
          <w:rFonts w:ascii="仿宋_GB2312" w:eastAsia="仿宋_GB2312" w:hAnsi="宋体" w:hint="eastAsia"/>
          <w:sz w:val="24"/>
          <w:szCs w:val="24"/>
        </w:rPr>
        <w:t>新编教材工作量</w:t>
      </w:r>
      <w:r>
        <w:rPr>
          <w:rFonts w:ascii="仿宋_GB2312" w:eastAsia="仿宋_GB2312" w:hAnsi="宋体" w:hint="eastAsia"/>
          <w:sz w:val="24"/>
          <w:szCs w:val="24"/>
        </w:rPr>
        <w:t>=</w:t>
      </w:r>
      <w:r>
        <w:rPr>
          <w:rFonts w:ascii="仿宋_GB2312" w:eastAsia="仿宋_GB2312" w:hAnsi="宋体" w:hint="eastAsia"/>
          <w:sz w:val="24"/>
          <w:szCs w:val="24"/>
        </w:rPr>
        <w:t>讲义字数×</w:t>
      </w:r>
      <w:r>
        <w:rPr>
          <w:rFonts w:ascii="仿宋_GB2312" w:eastAsia="仿宋_GB2312" w:hAnsi="宋体" w:hint="eastAsia"/>
          <w:sz w:val="24"/>
          <w:szCs w:val="24"/>
        </w:rPr>
        <w:t>1.5</w:t>
      </w:r>
      <w:r>
        <w:rPr>
          <w:rFonts w:ascii="仿宋_GB2312" w:eastAsia="仿宋_GB2312" w:hAnsi="宋体" w:hint="eastAsia"/>
          <w:sz w:val="24"/>
          <w:szCs w:val="24"/>
        </w:rPr>
        <w:t>小时</w:t>
      </w:r>
      <w:r>
        <w:rPr>
          <w:rFonts w:ascii="仿宋_GB2312" w:eastAsia="仿宋_GB2312" w:hAnsi="宋体" w:hint="eastAsia"/>
          <w:sz w:val="24"/>
          <w:szCs w:val="24"/>
        </w:rPr>
        <w:t>/1000</w:t>
      </w:r>
      <w:r>
        <w:rPr>
          <w:rFonts w:ascii="仿宋_GB2312" w:eastAsia="仿宋_GB2312" w:hAnsi="宋体" w:hint="eastAsia"/>
          <w:sz w:val="24"/>
          <w:szCs w:val="24"/>
        </w:rPr>
        <w:t>字；</w:t>
      </w:r>
    </w:p>
    <w:p w:rsidR="00F5422D" w:rsidRDefault="007C0E3B">
      <w:pPr>
        <w:spacing w:line="520" w:lineRule="atLeast"/>
        <w:ind w:firstLineChars="350" w:firstLine="840"/>
        <w:rPr>
          <w:rFonts w:ascii="仿宋_GB2312" w:eastAsia="仿宋_GB2312" w:hAnsi="宋体"/>
          <w:sz w:val="24"/>
          <w:szCs w:val="24"/>
        </w:rPr>
      </w:pPr>
      <w:r>
        <w:rPr>
          <w:rFonts w:ascii="仿宋_GB2312" w:eastAsia="仿宋_GB2312" w:hAnsi="宋体" w:hint="eastAsia"/>
          <w:sz w:val="24"/>
          <w:szCs w:val="24"/>
        </w:rPr>
        <w:t>修订教材工作量</w:t>
      </w:r>
      <w:r>
        <w:rPr>
          <w:rFonts w:ascii="仿宋_GB2312" w:eastAsia="仿宋_GB2312" w:hAnsi="宋体" w:hint="eastAsia"/>
          <w:sz w:val="24"/>
          <w:szCs w:val="24"/>
        </w:rPr>
        <w:t>=</w:t>
      </w:r>
      <w:r>
        <w:rPr>
          <w:rFonts w:ascii="仿宋_GB2312" w:eastAsia="仿宋_GB2312" w:hAnsi="宋体" w:hint="eastAsia"/>
          <w:sz w:val="24"/>
          <w:szCs w:val="24"/>
        </w:rPr>
        <w:t>讲义字数×</w:t>
      </w:r>
      <w:r>
        <w:rPr>
          <w:rFonts w:ascii="仿宋_GB2312" w:eastAsia="仿宋_GB2312" w:hAnsi="宋体" w:hint="eastAsia"/>
          <w:sz w:val="24"/>
          <w:szCs w:val="24"/>
        </w:rPr>
        <w:t>0.8</w:t>
      </w:r>
      <w:r>
        <w:rPr>
          <w:rFonts w:ascii="仿宋_GB2312" w:eastAsia="仿宋_GB2312" w:hAnsi="宋体" w:hint="eastAsia"/>
          <w:sz w:val="24"/>
          <w:szCs w:val="24"/>
        </w:rPr>
        <w:t>小时</w:t>
      </w:r>
      <w:r>
        <w:rPr>
          <w:rFonts w:ascii="仿宋_GB2312" w:eastAsia="仿宋_GB2312" w:hAnsi="宋体" w:hint="eastAsia"/>
          <w:sz w:val="24"/>
          <w:szCs w:val="24"/>
        </w:rPr>
        <w:t>/1000</w:t>
      </w:r>
      <w:r>
        <w:rPr>
          <w:rFonts w:ascii="仿宋_GB2312" w:eastAsia="仿宋_GB2312" w:hAnsi="宋体" w:hint="eastAsia"/>
          <w:sz w:val="24"/>
          <w:szCs w:val="24"/>
        </w:rPr>
        <w:t>字；</w:t>
      </w:r>
    </w:p>
    <w:p w:rsidR="00F5422D" w:rsidRDefault="007C0E3B">
      <w:pPr>
        <w:spacing w:line="520" w:lineRule="atLeast"/>
        <w:ind w:firstLineChars="350" w:firstLine="840"/>
        <w:rPr>
          <w:rFonts w:ascii="仿宋_GB2312" w:eastAsia="仿宋_GB2312" w:hAnsi="宋体"/>
          <w:sz w:val="24"/>
          <w:szCs w:val="24"/>
        </w:rPr>
      </w:pPr>
      <w:r>
        <w:rPr>
          <w:rFonts w:ascii="仿宋_GB2312" w:eastAsia="仿宋_GB2312" w:hAnsi="宋体" w:hint="eastAsia"/>
          <w:sz w:val="24"/>
          <w:szCs w:val="24"/>
        </w:rPr>
        <w:t>集体编写或者修订，按各自承担字数计算教师工作量。</w:t>
      </w:r>
    </w:p>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sz w:val="24"/>
          <w:szCs w:val="24"/>
        </w:rPr>
        <w:t>3</w:t>
      </w:r>
      <w:r>
        <w:rPr>
          <w:rFonts w:ascii="仿宋_GB2312" w:eastAsia="仿宋_GB2312" w:hAnsi="宋体" w:hint="eastAsia"/>
          <w:sz w:val="24"/>
          <w:szCs w:val="24"/>
        </w:rPr>
        <w:t>）专利</w:t>
      </w: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9"/>
        <w:gridCol w:w="4985"/>
      </w:tblGrid>
      <w:tr w:rsidR="00F5422D">
        <w:trPr>
          <w:trHeight w:val="588"/>
          <w:jc w:val="center"/>
        </w:trPr>
        <w:tc>
          <w:tcPr>
            <w:tcW w:w="3519"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类别</w:t>
            </w:r>
          </w:p>
        </w:tc>
        <w:tc>
          <w:tcPr>
            <w:tcW w:w="498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工作量（小时∕项）</w:t>
            </w:r>
          </w:p>
        </w:tc>
      </w:tr>
      <w:tr w:rsidR="00F5422D">
        <w:trPr>
          <w:jc w:val="center"/>
        </w:trPr>
        <w:tc>
          <w:tcPr>
            <w:tcW w:w="3519"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发明</w:t>
            </w:r>
          </w:p>
        </w:tc>
        <w:tc>
          <w:tcPr>
            <w:tcW w:w="498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sz w:val="24"/>
                <w:szCs w:val="24"/>
              </w:rPr>
              <w:t>100</w:t>
            </w:r>
          </w:p>
        </w:tc>
      </w:tr>
      <w:tr w:rsidR="00F5422D">
        <w:trPr>
          <w:jc w:val="center"/>
        </w:trPr>
        <w:tc>
          <w:tcPr>
            <w:tcW w:w="3519"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实用新型</w:t>
            </w:r>
          </w:p>
        </w:tc>
        <w:tc>
          <w:tcPr>
            <w:tcW w:w="498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sz w:val="24"/>
                <w:szCs w:val="24"/>
              </w:rPr>
              <w:t>50</w:t>
            </w:r>
          </w:p>
        </w:tc>
      </w:tr>
      <w:tr w:rsidR="00F5422D">
        <w:trPr>
          <w:jc w:val="center"/>
        </w:trPr>
        <w:tc>
          <w:tcPr>
            <w:tcW w:w="3519"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外观设计</w:t>
            </w:r>
          </w:p>
        </w:tc>
        <w:tc>
          <w:tcPr>
            <w:tcW w:w="498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sz w:val="24"/>
                <w:szCs w:val="24"/>
              </w:rPr>
              <w:t>25</w:t>
            </w:r>
          </w:p>
        </w:tc>
      </w:tr>
    </w:tbl>
    <w:p w:rsidR="00F5422D" w:rsidRDefault="007C0E3B">
      <w:pPr>
        <w:spacing w:line="520" w:lineRule="atLeast"/>
        <w:ind w:firstLineChars="200" w:firstLine="480"/>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hint="eastAsia"/>
          <w:sz w:val="24"/>
          <w:szCs w:val="24"/>
        </w:rPr>
        <w:t>．教研教改项目工作量标准</w:t>
      </w:r>
    </w:p>
    <w:tbl>
      <w:tblPr>
        <w:tblW w:w="8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5"/>
        <w:gridCol w:w="4710"/>
      </w:tblGrid>
      <w:tr w:rsidR="00F5422D">
        <w:trPr>
          <w:jc w:val="center"/>
        </w:trPr>
        <w:tc>
          <w:tcPr>
            <w:tcW w:w="3765" w:type="dxa"/>
            <w:vMerge w:val="restart"/>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立项级别</w:t>
            </w:r>
          </w:p>
        </w:tc>
        <w:tc>
          <w:tcPr>
            <w:tcW w:w="4710" w:type="dxa"/>
            <w:vAlign w:val="center"/>
          </w:tcPr>
          <w:p w:rsidR="00F5422D" w:rsidRDefault="007C0E3B">
            <w:pPr>
              <w:widowControl/>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工作量</w:t>
            </w:r>
          </w:p>
        </w:tc>
      </w:tr>
      <w:tr w:rsidR="00F5422D">
        <w:trPr>
          <w:jc w:val="center"/>
        </w:trPr>
        <w:tc>
          <w:tcPr>
            <w:tcW w:w="3765" w:type="dxa"/>
            <w:vMerge/>
            <w:vAlign w:val="center"/>
          </w:tcPr>
          <w:p w:rsidR="00F5422D" w:rsidRDefault="00F5422D">
            <w:pPr>
              <w:spacing w:line="400" w:lineRule="exact"/>
              <w:ind w:firstLineChars="200" w:firstLine="480"/>
              <w:jc w:val="center"/>
              <w:rPr>
                <w:rFonts w:ascii="仿宋_GB2312" w:eastAsia="仿宋_GB2312" w:hAnsi="宋体"/>
                <w:sz w:val="24"/>
                <w:szCs w:val="24"/>
              </w:rPr>
            </w:pPr>
          </w:p>
        </w:tc>
        <w:tc>
          <w:tcPr>
            <w:tcW w:w="4710"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教学工作量（学时∕项）</w:t>
            </w:r>
          </w:p>
        </w:tc>
      </w:tr>
      <w:tr w:rsidR="00F5422D">
        <w:trPr>
          <w:jc w:val="center"/>
        </w:trPr>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国家级</w:t>
            </w:r>
          </w:p>
        </w:tc>
        <w:tc>
          <w:tcPr>
            <w:tcW w:w="4710"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4</w:t>
            </w:r>
            <w:r>
              <w:rPr>
                <w:rFonts w:ascii="仿宋_GB2312" w:eastAsia="仿宋_GB2312" w:hAnsi="宋体"/>
                <w:sz w:val="24"/>
                <w:szCs w:val="24"/>
              </w:rPr>
              <w:t>00</w:t>
            </w:r>
          </w:p>
        </w:tc>
      </w:tr>
      <w:tr w:rsidR="00F5422D">
        <w:trPr>
          <w:jc w:val="center"/>
        </w:trPr>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部省级</w:t>
            </w:r>
          </w:p>
        </w:tc>
        <w:tc>
          <w:tcPr>
            <w:tcW w:w="4710"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sz w:val="24"/>
                <w:szCs w:val="24"/>
              </w:rPr>
              <w:t>00</w:t>
            </w:r>
          </w:p>
        </w:tc>
      </w:tr>
      <w:tr w:rsidR="00F5422D">
        <w:trPr>
          <w:jc w:val="center"/>
        </w:trPr>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市局级</w:t>
            </w:r>
          </w:p>
        </w:tc>
        <w:tc>
          <w:tcPr>
            <w:tcW w:w="4710"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sz w:val="24"/>
                <w:szCs w:val="24"/>
              </w:rPr>
              <w:t>00</w:t>
            </w:r>
          </w:p>
        </w:tc>
      </w:tr>
      <w:tr w:rsidR="00F5422D">
        <w:trPr>
          <w:jc w:val="center"/>
        </w:trPr>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院级特色专业建设</w:t>
            </w:r>
          </w:p>
        </w:tc>
        <w:tc>
          <w:tcPr>
            <w:tcW w:w="4710"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sz w:val="24"/>
                <w:szCs w:val="24"/>
              </w:rPr>
              <w:t>00</w:t>
            </w:r>
          </w:p>
        </w:tc>
      </w:tr>
      <w:tr w:rsidR="00F5422D">
        <w:trPr>
          <w:jc w:val="center"/>
        </w:trPr>
        <w:tc>
          <w:tcPr>
            <w:tcW w:w="3765"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院级其它</w:t>
            </w:r>
          </w:p>
        </w:tc>
        <w:tc>
          <w:tcPr>
            <w:tcW w:w="4710" w:type="dxa"/>
            <w:vAlign w:val="center"/>
          </w:tcPr>
          <w:p w:rsidR="00F5422D" w:rsidRDefault="007C0E3B">
            <w:pPr>
              <w:spacing w:line="400" w:lineRule="exact"/>
              <w:ind w:firstLineChars="200" w:firstLine="480"/>
              <w:jc w:val="center"/>
              <w:rPr>
                <w:rFonts w:ascii="仿宋_GB2312" w:eastAsia="仿宋_GB2312" w:hAnsi="宋体"/>
                <w:sz w:val="24"/>
                <w:szCs w:val="24"/>
              </w:rPr>
            </w:pPr>
            <w:r>
              <w:rPr>
                <w:rFonts w:ascii="仿宋_GB2312" w:eastAsia="仿宋_GB2312" w:hAnsi="宋体" w:hint="eastAsia"/>
                <w:sz w:val="24"/>
                <w:szCs w:val="24"/>
              </w:rPr>
              <w:t>10</w:t>
            </w:r>
            <w:r>
              <w:rPr>
                <w:rFonts w:ascii="仿宋_GB2312" w:eastAsia="仿宋_GB2312" w:hAnsi="宋体"/>
                <w:sz w:val="24"/>
                <w:szCs w:val="24"/>
              </w:rPr>
              <w:t>0</w:t>
            </w:r>
          </w:p>
        </w:tc>
      </w:tr>
    </w:tbl>
    <w:p w:rsidR="00F5422D" w:rsidRDefault="00F5422D">
      <w:pPr>
        <w:spacing w:before="156" w:line="400" w:lineRule="exact"/>
        <w:rPr>
          <w:rFonts w:ascii="宋体"/>
          <w:sz w:val="24"/>
          <w:szCs w:val="24"/>
        </w:rPr>
      </w:pPr>
    </w:p>
    <w:p w:rsidR="00F5422D" w:rsidRDefault="00F5422D">
      <w:pPr>
        <w:spacing w:before="156" w:line="400" w:lineRule="exact"/>
        <w:rPr>
          <w:rFonts w:ascii="宋体"/>
          <w:sz w:val="24"/>
          <w:szCs w:val="24"/>
        </w:rPr>
      </w:pPr>
    </w:p>
    <w:p w:rsidR="00F5422D" w:rsidRDefault="00F5422D">
      <w:pPr>
        <w:spacing w:before="156" w:line="400" w:lineRule="exact"/>
        <w:rPr>
          <w:rFonts w:ascii="宋体"/>
          <w:sz w:val="24"/>
          <w:szCs w:val="24"/>
        </w:rPr>
      </w:pPr>
    </w:p>
    <w:sectPr w:rsidR="00F5422D" w:rsidSect="00F542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7BCC"/>
    <w:rsid w:val="000000A5"/>
    <w:rsid w:val="00004321"/>
    <w:rsid w:val="00004C38"/>
    <w:rsid w:val="00011F39"/>
    <w:rsid w:val="00013B1A"/>
    <w:rsid w:val="00015E45"/>
    <w:rsid w:val="00021776"/>
    <w:rsid w:val="00021979"/>
    <w:rsid w:val="00024383"/>
    <w:rsid w:val="00031ACA"/>
    <w:rsid w:val="00034CDA"/>
    <w:rsid w:val="00035994"/>
    <w:rsid w:val="00041B51"/>
    <w:rsid w:val="0004723D"/>
    <w:rsid w:val="00050721"/>
    <w:rsid w:val="00052A88"/>
    <w:rsid w:val="00052FE8"/>
    <w:rsid w:val="00053DB8"/>
    <w:rsid w:val="00055AB3"/>
    <w:rsid w:val="00071281"/>
    <w:rsid w:val="00074F23"/>
    <w:rsid w:val="00077BCC"/>
    <w:rsid w:val="000921CA"/>
    <w:rsid w:val="00093360"/>
    <w:rsid w:val="00095123"/>
    <w:rsid w:val="000B03C2"/>
    <w:rsid w:val="000B1509"/>
    <w:rsid w:val="000B322A"/>
    <w:rsid w:val="000B5801"/>
    <w:rsid w:val="000B6A43"/>
    <w:rsid w:val="000D58C9"/>
    <w:rsid w:val="000F0BF1"/>
    <w:rsid w:val="000F74EE"/>
    <w:rsid w:val="00102A3B"/>
    <w:rsid w:val="001042E3"/>
    <w:rsid w:val="00110A6E"/>
    <w:rsid w:val="00112BE7"/>
    <w:rsid w:val="0011726B"/>
    <w:rsid w:val="0012011B"/>
    <w:rsid w:val="001229C0"/>
    <w:rsid w:val="001240C9"/>
    <w:rsid w:val="00126804"/>
    <w:rsid w:val="00127FFB"/>
    <w:rsid w:val="00136CDE"/>
    <w:rsid w:val="00142244"/>
    <w:rsid w:val="00143A16"/>
    <w:rsid w:val="001472F4"/>
    <w:rsid w:val="00154582"/>
    <w:rsid w:val="001550F6"/>
    <w:rsid w:val="0015777C"/>
    <w:rsid w:val="00162AA2"/>
    <w:rsid w:val="00170ACB"/>
    <w:rsid w:val="00173494"/>
    <w:rsid w:val="001827C2"/>
    <w:rsid w:val="00185FB8"/>
    <w:rsid w:val="00197BD9"/>
    <w:rsid w:val="001A2DC7"/>
    <w:rsid w:val="001A7172"/>
    <w:rsid w:val="001A7EF1"/>
    <w:rsid w:val="001B2498"/>
    <w:rsid w:val="001C4D68"/>
    <w:rsid w:val="001C5928"/>
    <w:rsid w:val="001D4CB9"/>
    <w:rsid w:val="001F305A"/>
    <w:rsid w:val="001F3A9B"/>
    <w:rsid w:val="0020442B"/>
    <w:rsid w:val="00211628"/>
    <w:rsid w:val="002125D9"/>
    <w:rsid w:val="00212C05"/>
    <w:rsid w:val="00221381"/>
    <w:rsid w:val="00223312"/>
    <w:rsid w:val="00227921"/>
    <w:rsid w:val="00230E72"/>
    <w:rsid w:val="00233C0B"/>
    <w:rsid w:val="00236020"/>
    <w:rsid w:val="00237364"/>
    <w:rsid w:val="00243422"/>
    <w:rsid w:val="0024423A"/>
    <w:rsid w:val="002576D1"/>
    <w:rsid w:val="00280796"/>
    <w:rsid w:val="002810EE"/>
    <w:rsid w:val="0028116A"/>
    <w:rsid w:val="00291D51"/>
    <w:rsid w:val="002B6760"/>
    <w:rsid w:val="002B78D3"/>
    <w:rsid w:val="002C4018"/>
    <w:rsid w:val="002C4DD9"/>
    <w:rsid w:val="002C640A"/>
    <w:rsid w:val="002C709B"/>
    <w:rsid w:val="002C7C86"/>
    <w:rsid w:val="002D22DC"/>
    <w:rsid w:val="002D29CE"/>
    <w:rsid w:val="002D3EB9"/>
    <w:rsid w:val="002D4963"/>
    <w:rsid w:val="002E5C69"/>
    <w:rsid w:val="002F0CB5"/>
    <w:rsid w:val="002F16A6"/>
    <w:rsid w:val="002F2711"/>
    <w:rsid w:val="002F3848"/>
    <w:rsid w:val="002F4E04"/>
    <w:rsid w:val="00316F07"/>
    <w:rsid w:val="00317017"/>
    <w:rsid w:val="0032436D"/>
    <w:rsid w:val="00324A2B"/>
    <w:rsid w:val="0032769B"/>
    <w:rsid w:val="00330F28"/>
    <w:rsid w:val="00331174"/>
    <w:rsid w:val="00335021"/>
    <w:rsid w:val="00340052"/>
    <w:rsid w:val="0034766E"/>
    <w:rsid w:val="0035213F"/>
    <w:rsid w:val="00364762"/>
    <w:rsid w:val="00370BE0"/>
    <w:rsid w:val="003714FA"/>
    <w:rsid w:val="00373BEB"/>
    <w:rsid w:val="003818A8"/>
    <w:rsid w:val="0038356A"/>
    <w:rsid w:val="0038386A"/>
    <w:rsid w:val="0038668A"/>
    <w:rsid w:val="003A319F"/>
    <w:rsid w:val="003A3697"/>
    <w:rsid w:val="003A5B0E"/>
    <w:rsid w:val="003B1083"/>
    <w:rsid w:val="003B27BF"/>
    <w:rsid w:val="003B30B6"/>
    <w:rsid w:val="003B4AA3"/>
    <w:rsid w:val="003B70E1"/>
    <w:rsid w:val="003C0392"/>
    <w:rsid w:val="003C1906"/>
    <w:rsid w:val="003C2DA3"/>
    <w:rsid w:val="003C6A6F"/>
    <w:rsid w:val="003D5122"/>
    <w:rsid w:val="003D7C38"/>
    <w:rsid w:val="003E0DE7"/>
    <w:rsid w:val="003E39D7"/>
    <w:rsid w:val="003F095C"/>
    <w:rsid w:val="003F4409"/>
    <w:rsid w:val="0041038E"/>
    <w:rsid w:val="0041312C"/>
    <w:rsid w:val="00416A2F"/>
    <w:rsid w:val="0041742B"/>
    <w:rsid w:val="004206CE"/>
    <w:rsid w:val="0042607B"/>
    <w:rsid w:val="0043317C"/>
    <w:rsid w:val="00443B8C"/>
    <w:rsid w:val="004474B9"/>
    <w:rsid w:val="00453835"/>
    <w:rsid w:val="00456D09"/>
    <w:rsid w:val="004576EF"/>
    <w:rsid w:val="00460110"/>
    <w:rsid w:val="00460B2D"/>
    <w:rsid w:val="00460EE4"/>
    <w:rsid w:val="00462004"/>
    <w:rsid w:val="0046563D"/>
    <w:rsid w:val="0047663E"/>
    <w:rsid w:val="00480097"/>
    <w:rsid w:val="00482DE1"/>
    <w:rsid w:val="004845C8"/>
    <w:rsid w:val="004917D5"/>
    <w:rsid w:val="00492D2F"/>
    <w:rsid w:val="004938A8"/>
    <w:rsid w:val="004A2C97"/>
    <w:rsid w:val="004A78E4"/>
    <w:rsid w:val="004B46F8"/>
    <w:rsid w:val="004B7E3A"/>
    <w:rsid w:val="004D21BC"/>
    <w:rsid w:val="004F6BAF"/>
    <w:rsid w:val="0050064A"/>
    <w:rsid w:val="00500A37"/>
    <w:rsid w:val="00514232"/>
    <w:rsid w:val="00514724"/>
    <w:rsid w:val="00521747"/>
    <w:rsid w:val="005476E5"/>
    <w:rsid w:val="00554150"/>
    <w:rsid w:val="00575EFE"/>
    <w:rsid w:val="00585D97"/>
    <w:rsid w:val="00587B14"/>
    <w:rsid w:val="00596B54"/>
    <w:rsid w:val="005A0C76"/>
    <w:rsid w:val="005A3520"/>
    <w:rsid w:val="005C072A"/>
    <w:rsid w:val="005D3350"/>
    <w:rsid w:val="005D5173"/>
    <w:rsid w:val="005D7CC5"/>
    <w:rsid w:val="005F6B14"/>
    <w:rsid w:val="005F735E"/>
    <w:rsid w:val="00603631"/>
    <w:rsid w:val="00604FD9"/>
    <w:rsid w:val="00607D5D"/>
    <w:rsid w:val="006118D1"/>
    <w:rsid w:val="006120B3"/>
    <w:rsid w:val="0062047C"/>
    <w:rsid w:val="00621193"/>
    <w:rsid w:val="00621B9D"/>
    <w:rsid w:val="006223DD"/>
    <w:rsid w:val="00632000"/>
    <w:rsid w:val="006320D0"/>
    <w:rsid w:val="006347C2"/>
    <w:rsid w:val="00635448"/>
    <w:rsid w:val="0063703D"/>
    <w:rsid w:val="0064711B"/>
    <w:rsid w:val="00650D99"/>
    <w:rsid w:val="006511CA"/>
    <w:rsid w:val="00651305"/>
    <w:rsid w:val="00664CF2"/>
    <w:rsid w:val="00666F42"/>
    <w:rsid w:val="006719F8"/>
    <w:rsid w:val="00676E74"/>
    <w:rsid w:val="006825B1"/>
    <w:rsid w:val="00682B5E"/>
    <w:rsid w:val="006A09A8"/>
    <w:rsid w:val="006A1686"/>
    <w:rsid w:val="006A1AE1"/>
    <w:rsid w:val="006B406C"/>
    <w:rsid w:val="006C1FC2"/>
    <w:rsid w:val="006C60F6"/>
    <w:rsid w:val="006D01DF"/>
    <w:rsid w:val="006E4B03"/>
    <w:rsid w:val="006E6176"/>
    <w:rsid w:val="007012CA"/>
    <w:rsid w:val="00703CC3"/>
    <w:rsid w:val="007045AB"/>
    <w:rsid w:val="0070741F"/>
    <w:rsid w:val="00707D4F"/>
    <w:rsid w:val="007128A6"/>
    <w:rsid w:val="00720CFC"/>
    <w:rsid w:val="007243D1"/>
    <w:rsid w:val="00724EC5"/>
    <w:rsid w:val="00730361"/>
    <w:rsid w:val="00732B3D"/>
    <w:rsid w:val="007338E7"/>
    <w:rsid w:val="00735554"/>
    <w:rsid w:val="00740BCE"/>
    <w:rsid w:val="00743891"/>
    <w:rsid w:val="007469E2"/>
    <w:rsid w:val="00746B1E"/>
    <w:rsid w:val="007554B5"/>
    <w:rsid w:val="00756FA3"/>
    <w:rsid w:val="0076054F"/>
    <w:rsid w:val="007631D1"/>
    <w:rsid w:val="00763F20"/>
    <w:rsid w:val="00766445"/>
    <w:rsid w:val="00770D8B"/>
    <w:rsid w:val="00772658"/>
    <w:rsid w:val="00784318"/>
    <w:rsid w:val="00793918"/>
    <w:rsid w:val="00796A89"/>
    <w:rsid w:val="007B2324"/>
    <w:rsid w:val="007B2E44"/>
    <w:rsid w:val="007B5065"/>
    <w:rsid w:val="007C0E3B"/>
    <w:rsid w:val="007C4534"/>
    <w:rsid w:val="007D0008"/>
    <w:rsid w:val="007D666F"/>
    <w:rsid w:val="007E3D0E"/>
    <w:rsid w:val="007E3FC7"/>
    <w:rsid w:val="007E6973"/>
    <w:rsid w:val="007E7034"/>
    <w:rsid w:val="007E7A72"/>
    <w:rsid w:val="007F496E"/>
    <w:rsid w:val="00800882"/>
    <w:rsid w:val="0082400C"/>
    <w:rsid w:val="00846BD1"/>
    <w:rsid w:val="008509F2"/>
    <w:rsid w:val="00853E3B"/>
    <w:rsid w:val="00860866"/>
    <w:rsid w:val="00861E76"/>
    <w:rsid w:val="00872FF2"/>
    <w:rsid w:val="008871F2"/>
    <w:rsid w:val="00893B18"/>
    <w:rsid w:val="0089410A"/>
    <w:rsid w:val="00895FAA"/>
    <w:rsid w:val="008A1284"/>
    <w:rsid w:val="008A5CC7"/>
    <w:rsid w:val="008A77D7"/>
    <w:rsid w:val="008B177F"/>
    <w:rsid w:val="008B592B"/>
    <w:rsid w:val="008C2598"/>
    <w:rsid w:val="008C6226"/>
    <w:rsid w:val="008D3FFA"/>
    <w:rsid w:val="008E097B"/>
    <w:rsid w:val="008E64E9"/>
    <w:rsid w:val="008F133D"/>
    <w:rsid w:val="008F2F92"/>
    <w:rsid w:val="008F733B"/>
    <w:rsid w:val="009058CF"/>
    <w:rsid w:val="0091091C"/>
    <w:rsid w:val="00915B8F"/>
    <w:rsid w:val="009228FB"/>
    <w:rsid w:val="00922B09"/>
    <w:rsid w:val="00924B75"/>
    <w:rsid w:val="00927FFE"/>
    <w:rsid w:val="00931FC6"/>
    <w:rsid w:val="00934FE2"/>
    <w:rsid w:val="009460B0"/>
    <w:rsid w:val="00952DAB"/>
    <w:rsid w:val="00953E55"/>
    <w:rsid w:val="0095570B"/>
    <w:rsid w:val="009559DC"/>
    <w:rsid w:val="0095666C"/>
    <w:rsid w:val="009603A9"/>
    <w:rsid w:val="00964E89"/>
    <w:rsid w:val="00964F84"/>
    <w:rsid w:val="00972456"/>
    <w:rsid w:val="00972C8E"/>
    <w:rsid w:val="00982A9D"/>
    <w:rsid w:val="0098308A"/>
    <w:rsid w:val="00990C26"/>
    <w:rsid w:val="00997291"/>
    <w:rsid w:val="009A4339"/>
    <w:rsid w:val="009B0ED1"/>
    <w:rsid w:val="009B17DF"/>
    <w:rsid w:val="009B3C38"/>
    <w:rsid w:val="009C38EB"/>
    <w:rsid w:val="009D12E7"/>
    <w:rsid w:val="009F225E"/>
    <w:rsid w:val="009F2B3A"/>
    <w:rsid w:val="009F3FD9"/>
    <w:rsid w:val="00A01D23"/>
    <w:rsid w:val="00A103B7"/>
    <w:rsid w:val="00A10AB8"/>
    <w:rsid w:val="00A14D57"/>
    <w:rsid w:val="00A17DED"/>
    <w:rsid w:val="00A40C79"/>
    <w:rsid w:val="00A43030"/>
    <w:rsid w:val="00A45059"/>
    <w:rsid w:val="00A61764"/>
    <w:rsid w:val="00A654FB"/>
    <w:rsid w:val="00A73C84"/>
    <w:rsid w:val="00A73F70"/>
    <w:rsid w:val="00A74019"/>
    <w:rsid w:val="00A860AF"/>
    <w:rsid w:val="00A933A7"/>
    <w:rsid w:val="00A96D2C"/>
    <w:rsid w:val="00A97DA2"/>
    <w:rsid w:val="00AA4DB1"/>
    <w:rsid w:val="00AA7B47"/>
    <w:rsid w:val="00AD37D5"/>
    <w:rsid w:val="00AE13D3"/>
    <w:rsid w:val="00AE20C3"/>
    <w:rsid w:val="00AE420D"/>
    <w:rsid w:val="00AF1A82"/>
    <w:rsid w:val="00AF2932"/>
    <w:rsid w:val="00AF6282"/>
    <w:rsid w:val="00AF6C14"/>
    <w:rsid w:val="00B10E84"/>
    <w:rsid w:val="00B14D15"/>
    <w:rsid w:val="00B166B8"/>
    <w:rsid w:val="00B305AD"/>
    <w:rsid w:val="00B42180"/>
    <w:rsid w:val="00B44475"/>
    <w:rsid w:val="00B50903"/>
    <w:rsid w:val="00B5232C"/>
    <w:rsid w:val="00B53551"/>
    <w:rsid w:val="00B54AA3"/>
    <w:rsid w:val="00B67A2C"/>
    <w:rsid w:val="00B74C8E"/>
    <w:rsid w:val="00B81EBA"/>
    <w:rsid w:val="00B85015"/>
    <w:rsid w:val="00BA2918"/>
    <w:rsid w:val="00BA6B68"/>
    <w:rsid w:val="00BB51AC"/>
    <w:rsid w:val="00BD7655"/>
    <w:rsid w:val="00BE093F"/>
    <w:rsid w:val="00BE7098"/>
    <w:rsid w:val="00BF1B83"/>
    <w:rsid w:val="00BF4A45"/>
    <w:rsid w:val="00BF5AA8"/>
    <w:rsid w:val="00C02148"/>
    <w:rsid w:val="00C02D83"/>
    <w:rsid w:val="00C048F6"/>
    <w:rsid w:val="00C10121"/>
    <w:rsid w:val="00C1757D"/>
    <w:rsid w:val="00C30660"/>
    <w:rsid w:val="00C33F02"/>
    <w:rsid w:val="00C42EE9"/>
    <w:rsid w:val="00C458D2"/>
    <w:rsid w:val="00C66CA1"/>
    <w:rsid w:val="00C7112C"/>
    <w:rsid w:val="00C94984"/>
    <w:rsid w:val="00C9546C"/>
    <w:rsid w:val="00C9636C"/>
    <w:rsid w:val="00CA10BF"/>
    <w:rsid w:val="00CA3FE3"/>
    <w:rsid w:val="00CA6B57"/>
    <w:rsid w:val="00CB7D78"/>
    <w:rsid w:val="00CC3FD8"/>
    <w:rsid w:val="00CC4680"/>
    <w:rsid w:val="00CD3BF6"/>
    <w:rsid w:val="00CE3A25"/>
    <w:rsid w:val="00CE3E66"/>
    <w:rsid w:val="00CE5EB4"/>
    <w:rsid w:val="00CF3CD9"/>
    <w:rsid w:val="00CF6DF4"/>
    <w:rsid w:val="00D017D4"/>
    <w:rsid w:val="00D31F36"/>
    <w:rsid w:val="00D403E3"/>
    <w:rsid w:val="00D412DA"/>
    <w:rsid w:val="00D44475"/>
    <w:rsid w:val="00D50D42"/>
    <w:rsid w:val="00D52AE0"/>
    <w:rsid w:val="00D53DBE"/>
    <w:rsid w:val="00D60182"/>
    <w:rsid w:val="00D661E1"/>
    <w:rsid w:val="00D84708"/>
    <w:rsid w:val="00D84B00"/>
    <w:rsid w:val="00D90003"/>
    <w:rsid w:val="00D96E80"/>
    <w:rsid w:val="00DA407F"/>
    <w:rsid w:val="00DA4489"/>
    <w:rsid w:val="00DB2131"/>
    <w:rsid w:val="00DC1794"/>
    <w:rsid w:val="00DC7A8E"/>
    <w:rsid w:val="00DD0ECF"/>
    <w:rsid w:val="00DD1C11"/>
    <w:rsid w:val="00DD3158"/>
    <w:rsid w:val="00DE71F8"/>
    <w:rsid w:val="00DF0EF5"/>
    <w:rsid w:val="00DF4591"/>
    <w:rsid w:val="00DF4B0A"/>
    <w:rsid w:val="00E05922"/>
    <w:rsid w:val="00E075DB"/>
    <w:rsid w:val="00E16942"/>
    <w:rsid w:val="00E17576"/>
    <w:rsid w:val="00E252D1"/>
    <w:rsid w:val="00E359BF"/>
    <w:rsid w:val="00E44B7F"/>
    <w:rsid w:val="00E4718A"/>
    <w:rsid w:val="00E53B01"/>
    <w:rsid w:val="00E55979"/>
    <w:rsid w:val="00E5751B"/>
    <w:rsid w:val="00E740E1"/>
    <w:rsid w:val="00E8072A"/>
    <w:rsid w:val="00E82292"/>
    <w:rsid w:val="00EA221A"/>
    <w:rsid w:val="00EA32C8"/>
    <w:rsid w:val="00EA703B"/>
    <w:rsid w:val="00EB132E"/>
    <w:rsid w:val="00EB70B6"/>
    <w:rsid w:val="00EC07DA"/>
    <w:rsid w:val="00EC0DA8"/>
    <w:rsid w:val="00EC1520"/>
    <w:rsid w:val="00EC325E"/>
    <w:rsid w:val="00ED1B9F"/>
    <w:rsid w:val="00ED6BF8"/>
    <w:rsid w:val="00EE3064"/>
    <w:rsid w:val="00EE312D"/>
    <w:rsid w:val="00EE3AE1"/>
    <w:rsid w:val="00EF1C7C"/>
    <w:rsid w:val="00EF22A6"/>
    <w:rsid w:val="00EF3B39"/>
    <w:rsid w:val="00EF4388"/>
    <w:rsid w:val="00EF6C5D"/>
    <w:rsid w:val="00F015ED"/>
    <w:rsid w:val="00F0297A"/>
    <w:rsid w:val="00F075E7"/>
    <w:rsid w:val="00F115AC"/>
    <w:rsid w:val="00F157FE"/>
    <w:rsid w:val="00F217AC"/>
    <w:rsid w:val="00F241EE"/>
    <w:rsid w:val="00F272AD"/>
    <w:rsid w:val="00F307D4"/>
    <w:rsid w:val="00F34DD5"/>
    <w:rsid w:val="00F353D0"/>
    <w:rsid w:val="00F43D90"/>
    <w:rsid w:val="00F45C4D"/>
    <w:rsid w:val="00F45D25"/>
    <w:rsid w:val="00F51CCE"/>
    <w:rsid w:val="00F5422D"/>
    <w:rsid w:val="00F5610A"/>
    <w:rsid w:val="00F56330"/>
    <w:rsid w:val="00F6317D"/>
    <w:rsid w:val="00F75D0C"/>
    <w:rsid w:val="00F85724"/>
    <w:rsid w:val="00F923BD"/>
    <w:rsid w:val="00F96B60"/>
    <w:rsid w:val="00F97790"/>
    <w:rsid w:val="00FA642E"/>
    <w:rsid w:val="00FB1C6F"/>
    <w:rsid w:val="00FB61A1"/>
    <w:rsid w:val="00FD2D59"/>
    <w:rsid w:val="00FD35FC"/>
    <w:rsid w:val="00FE5E7A"/>
    <w:rsid w:val="00FF1577"/>
    <w:rsid w:val="00FF1E08"/>
    <w:rsid w:val="00FF22CE"/>
    <w:rsid w:val="2F1A2F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2D"/>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F5422D"/>
    <w:pPr>
      <w:tabs>
        <w:tab w:val="center" w:pos="4153"/>
        <w:tab w:val="right" w:pos="8306"/>
      </w:tabs>
      <w:snapToGrid w:val="0"/>
      <w:jc w:val="left"/>
    </w:pPr>
    <w:rPr>
      <w:sz w:val="18"/>
      <w:szCs w:val="18"/>
    </w:rPr>
  </w:style>
  <w:style w:type="paragraph" w:styleId="a4">
    <w:name w:val="header"/>
    <w:basedOn w:val="a"/>
    <w:link w:val="Char0"/>
    <w:uiPriority w:val="99"/>
    <w:semiHidden/>
    <w:rsid w:val="00F5422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rsid w:val="00F542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4"/>
    <w:uiPriority w:val="99"/>
    <w:semiHidden/>
    <w:locked/>
    <w:rsid w:val="00F5422D"/>
    <w:rPr>
      <w:rFonts w:cs="Times New Roman"/>
      <w:sz w:val="18"/>
      <w:szCs w:val="18"/>
    </w:rPr>
  </w:style>
  <w:style w:type="character" w:customStyle="1" w:styleId="Char">
    <w:name w:val="页脚 Char"/>
    <w:basedOn w:val="a0"/>
    <w:link w:val="a3"/>
    <w:uiPriority w:val="99"/>
    <w:semiHidden/>
    <w:locked/>
    <w:rsid w:val="00F5422D"/>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375</Words>
  <Characters>2144</Characters>
  <Application>Microsoft Office Word</Application>
  <DocSecurity>0</DocSecurity>
  <Lines>17</Lines>
  <Paragraphs>5</Paragraphs>
  <ScaleCrop>false</ScaleCrop>
  <Company>微软中国</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USER</dc:creator>
  <cp:lastModifiedBy>ad</cp:lastModifiedBy>
  <cp:revision>11</cp:revision>
  <cp:lastPrinted>2013-05-29T03:34:00Z</cp:lastPrinted>
  <dcterms:created xsi:type="dcterms:W3CDTF">2013-04-10T06:03:00Z</dcterms:created>
  <dcterms:modified xsi:type="dcterms:W3CDTF">2016-03-16T03:00:00Z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